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46DC47" w14:textId="77777777" w:rsidR="00E241F4" w:rsidRPr="00892215" w:rsidRDefault="00E241F4" w:rsidP="00E241F4">
      <w:pPr>
        <w:spacing w:after="0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2215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7D7D5459" w14:textId="77777777" w:rsidR="00E241F4" w:rsidRPr="00892215" w:rsidRDefault="00E241F4" w:rsidP="00E241F4">
      <w:pPr>
        <w:spacing w:after="0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892215">
        <w:rPr>
          <w:rFonts w:ascii="Times New Roman" w:hAnsi="Times New Roman" w:cs="Times New Roman"/>
          <w:sz w:val="28"/>
          <w:szCs w:val="28"/>
        </w:rPr>
        <w:t>розширеного засідання Антикризового штабу стійкості економіки в умовах воєнного стану, Правління УСПП</w:t>
      </w:r>
    </w:p>
    <w:p w14:paraId="4C19E240" w14:textId="297D3793" w:rsidR="00E241F4" w:rsidRPr="00892215" w:rsidRDefault="00E241F4" w:rsidP="00E241F4">
      <w:pPr>
        <w:widowControl w:val="0"/>
        <w:spacing w:before="240" w:after="120" w:line="240" w:lineRule="auto"/>
        <w:ind w:left="357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892215">
        <w:rPr>
          <w:rFonts w:ascii="Times New Roman" w:eastAsia="Times New Roman" w:hAnsi="Times New Roman" w:cs="Times New Roman"/>
          <w:i/>
          <w:iCs/>
          <w:sz w:val="28"/>
          <w:szCs w:val="28"/>
        </w:rPr>
        <w:t>м.Київ                                                                                              2</w:t>
      </w:r>
      <w:r w:rsidR="002A43BB" w:rsidRPr="00892215">
        <w:rPr>
          <w:rFonts w:ascii="Times New Roman" w:eastAsia="Times New Roman" w:hAnsi="Times New Roman" w:cs="Times New Roman"/>
          <w:i/>
          <w:iCs/>
          <w:sz w:val="28"/>
          <w:szCs w:val="28"/>
        </w:rPr>
        <w:t>9</w:t>
      </w:r>
      <w:r w:rsidRPr="00892215">
        <w:rPr>
          <w:rFonts w:ascii="Times New Roman" w:eastAsia="Times New Roman" w:hAnsi="Times New Roman" w:cs="Times New Roman"/>
          <w:i/>
          <w:iCs/>
          <w:sz w:val="28"/>
          <w:szCs w:val="28"/>
        </w:rPr>
        <w:t>.0</w:t>
      </w:r>
      <w:r w:rsidR="002A43BB" w:rsidRPr="00892215">
        <w:rPr>
          <w:rFonts w:ascii="Times New Roman" w:eastAsia="Times New Roman" w:hAnsi="Times New Roman" w:cs="Times New Roman"/>
          <w:i/>
          <w:iCs/>
          <w:sz w:val="28"/>
          <w:szCs w:val="28"/>
        </w:rPr>
        <w:t>8</w:t>
      </w:r>
      <w:r w:rsidRPr="00892215">
        <w:rPr>
          <w:rFonts w:ascii="Times New Roman" w:eastAsia="Times New Roman" w:hAnsi="Times New Roman" w:cs="Times New Roman"/>
          <w:i/>
          <w:iCs/>
          <w:sz w:val="28"/>
          <w:szCs w:val="28"/>
        </w:rPr>
        <w:t>.2024 р.</w:t>
      </w:r>
    </w:p>
    <w:p w14:paraId="5369DED0" w14:textId="61FDE4AA" w:rsidR="00DD289B" w:rsidRPr="00892215" w:rsidRDefault="008B69DC" w:rsidP="00892215">
      <w:pPr>
        <w:spacing w:after="8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bookmarkStart w:id="0" w:name="_Hlk161829632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чергов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ому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розширен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ому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засіданн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і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bookmarkStart w:id="1" w:name="_Hlk165892531"/>
      <w:r w:rsidRPr="0089221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Антикризового штабу стійкості економіки в умовах воєнного стану</w:t>
      </w:r>
      <w:bookmarkEnd w:id="1"/>
      <w:r w:rsidRPr="0089221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(АШ)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та Правління УСПП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</w:t>
      </w:r>
      <w:r w:rsidR="00E241F4"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а участ</w:t>
      </w:r>
      <w:r w:rsidR="00262F1B" w:rsidRPr="00262F1B">
        <w:rPr>
          <w:rFonts w:ascii="Times New Roman" w:eastAsia="Times New Roman" w:hAnsi="Times New Roman" w:cs="Times New Roman"/>
          <w:sz w:val="26"/>
          <w:szCs w:val="26"/>
          <w:lang w:eastAsia="ru-RU"/>
        </w:rPr>
        <w:t>ю</w:t>
      </w:r>
      <w:r w:rsidR="00E241F4"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представників Верховної Ради України, </w:t>
      </w:r>
      <w:r w:rsidR="002A43BB"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центральних органів виконавчої влади</w:t>
      </w:r>
      <w:r w:rsidR="00E241F4"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РНБО, </w:t>
      </w:r>
      <w:r w:rsidR="00E241F4"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Національної академії наук України, структурованих об’єднань та організацій  промисловців, підприємців, роботодавців,  профспілок, об’єднаних територіальних громад розглянут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і</w:t>
      </w:r>
      <w:r w:rsidR="00E241F4"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bookmarkEnd w:id="0"/>
      <w:r w:rsidR="00E241F4"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питання </w:t>
      </w:r>
      <w:r w:rsidR="00865598"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щодо </w:t>
      </w:r>
      <w:r w:rsidR="00865598" w:rsidRPr="00892215">
        <w:rPr>
          <w:rFonts w:ascii="Times New Roman" w:hAnsi="Times New Roman" w:cs="Times New Roman"/>
          <w:sz w:val="26"/>
          <w:szCs w:val="26"/>
        </w:rPr>
        <w:t>організації заходів</w:t>
      </w:r>
      <w:r w:rsidR="00865598" w:rsidRPr="00892215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з </w:t>
      </w:r>
      <w:r w:rsidR="00DD289B" w:rsidRPr="00892215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підвищення енергетичної стійкості країни, </w:t>
      </w:r>
      <w:r w:rsidR="00DD289B" w:rsidRPr="00892215">
        <w:rPr>
          <w:rFonts w:ascii="Times New Roman" w:hAnsi="Times New Roman" w:cs="Times New Roman"/>
          <w:sz w:val="26"/>
          <w:szCs w:val="26"/>
        </w:rPr>
        <w:t xml:space="preserve">реалізації проєктів </w:t>
      </w:r>
      <w:bookmarkStart w:id="2" w:name="_Hlk176339888"/>
      <w:r w:rsidR="00DD289B" w:rsidRPr="00892215">
        <w:rPr>
          <w:rFonts w:ascii="Times New Roman" w:hAnsi="Times New Roman" w:cs="Times New Roman"/>
          <w:sz w:val="26"/>
          <w:szCs w:val="26"/>
        </w:rPr>
        <w:t xml:space="preserve">формування </w:t>
      </w:r>
      <w:r w:rsidR="00DD289B" w:rsidRPr="00892215">
        <w:rPr>
          <w:rFonts w:ascii="Times New Roman" w:hAnsi="Times New Roman" w:cs="Times New Roman"/>
          <w:sz w:val="26"/>
          <w:szCs w:val="26"/>
          <w:lang w:eastAsia="uk-UA"/>
        </w:rPr>
        <w:t xml:space="preserve">децентралізованих енергетичних систем на базі малих систем розподілу, розвитку відновлювальної енергетики </w:t>
      </w:r>
      <w:bookmarkEnd w:id="2"/>
      <w:r w:rsidR="00865598" w:rsidRPr="00892215">
        <w:rPr>
          <w:rFonts w:ascii="Times New Roman" w:hAnsi="Times New Roman" w:cs="Times New Roman"/>
          <w:sz w:val="26"/>
          <w:szCs w:val="26"/>
          <w:lang w:eastAsia="uk-UA"/>
        </w:rPr>
        <w:t xml:space="preserve">у процесі </w:t>
      </w:r>
      <w:r w:rsidR="00865598" w:rsidRPr="00892215">
        <w:rPr>
          <w:rFonts w:ascii="Times New Roman" w:hAnsi="Times New Roman" w:cs="Times New Roman"/>
          <w:sz w:val="26"/>
          <w:szCs w:val="26"/>
        </w:rPr>
        <w:t>підготовки об’єктів паливно-енергетичного комплексу України до осінньо-зимового періоду 2024/25 року</w:t>
      </w:r>
      <w:r w:rsidR="00DD289B" w:rsidRPr="00892215">
        <w:rPr>
          <w:rFonts w:ascii="Times New Roman" w:hAnsi="Times New Roman" w:cs="Times New Roman"/>
          <w:sz w:val="26"/>
          <w:szCs w:val="26"/>
          <w:lang w:eastAsia="uk-UA"/>
        </w:rPr>
        <w:t>.</w:t>
      </w:r>
    </w:p>
    <w:p w14:paraId="7A00C01B" w14:textId="22D1FA8C" w:rsidR="00F24937" w:rsidRPr="00892215" w:rsidRDefault="0068324B" w:rsidP="00892215">
      <w:pPr>
        <w:shd w:val="clear" w:color="auto" w:fill="FFFFFF"/>
        <w:spacing w:before="240" w:after="240" w:line="240" w:lineRule="auto"/>
        <w:ind w:firstLine="993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892215">
        <w:rPr>
          <w:rFonts w:ascii="Times New Roman" w:eastAsia="Times New Roman" w:hAnsi="Times New Roman" w:cs="Times New Roman"/>
          <w:sz w:val="26"/>
          <w:szCs w:val="26"/>
          <w:lang w:eastAsia="uk-UA"/>
        </w:rPr>
        <w:t>Інтенсивність атак Росії на енергетичну та цивільну інфраструктуру України</w:t>
      </w:r>
      <w:r w:rsidRPr="00892215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не знижується, </w:t>
      </w:r>
      <w:r w:rsidR="002A43BB" w:rsidRPr="00892215">
        <w:rPr>
          <w:rFonts w:ascii="Times New Roman" w:hAnsi="Times New Roman" w:cs="Times New Roman"/>
          <w:sz w:val="26"/>
          <w:szCs w:val="26"/>
          <w:shd w:val="clear" w:color="auto" w:fill="FFFFFF"/>
        </w:rPr>
        <w:t>що несе серйозні ризики для економіки та суспільства</w:t>
      </w:r>
      <w:r w:rsidRPr="00892215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  <w:r w:rsidR="00865598" w:rsidRPr="00892215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6E1133" w:rsidRPr="00892215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Станом на серпень 2024 року було зруйновано 632 котельні, 296 теплових пунктів, 625 км теплових мереж, </w:t>
      </w:r>
      <w:r w:rsidR="001C3E66">
        <w:rPr>
          <w:rFonts w:ascii="Times New Roman" w:hAnsi="Times New Roman" w:cs="Times New Roman"/>
          <w:sz w:val="26"/>
          <w:szCs w:val="26"/>
          <w:shd w:val="clear" w:color="auto" w:fill="FFFFFF"/>
        </w:rPr>
        <w:t>44</w:t>
      </w:r>
      <w:r w:rsidR="006E1133" w:rsidRPr="00892215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газорозподільчі станції, 18 ТЕС і ТЕЦ.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За даними Міненерго, через російські атаки на національну енергетичну інфраструктуру </w:t>
      </w:r>
      <w:r w:rsidR="00865598" w:rsidRPr="00892215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з кінця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березня цього року країна втратила половину </w:t>
      </w:r>
      <w:r w:rsidR="00865598" w:rsidRPr="00892215">
        <w:rPr>
          <w:rFonts w:ascii="Times New Roman" w:eastAsia="Times New Roman" w:hAnsi="Times New Roman" w:cs="Times New Roman"/>
          <w:sz w:val="26"/>
          <w:szCs w:val="26"/>
          <w:lang w:eastAsia="uk-UA"/>
        </w:rPr>
        <w:t>енерго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uk-UA"/>
        </w:rPr>
        <w:t>потужностей (близько 9 ГВт</w:t>
      </w:r>
      <w:r w:rsidR="00EE4A5E" w:rsidRPr="00892215">
        <w:rPr>
          <w:rFonts w:ascii="Times New Roman" w:eastAsia="Times New Roman" w:hAnsi="Times New Roman" w:cs="Times New Roman"/>
          <w:sz w:val="26"/>
          <w:szCs w:val="26"/>
          <w:lang w:eastAsia="uk-UA"/>
        </w:rPr>
        <w:t>), потрібних для проходження опалювального періоду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. </w:t>
      </w:r>
      <w:r w:rsidR="00EE4A5E" w:rsidRPr="00892215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З</w:t>
      </w:r>
      <w:r w:rsidRPr="00892215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  <w:lang w:eastAsia="ru-RU"/>
        </w:rPr>
        <w:t xml:space="preserve">а умови наявності необхідного фінансування проєктів та продовження активної роботи з відновлення і проведення ремонтів, </w:t>
      </w:r>
      <w:r w:rsidR="00EE4A5E" w:rsidRPr="00892215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  <w:lang w:eastAsia="ru-RU"/>
        </w:rPr>
        <w:t xml:space="preserve">згідно з оцінками Міненерго, </w:t>
      </w:r>
      <w:r w:rsidRPr="00001457">
        <w:rPr>
          <w:rFonts w:ascii="Times New Roman" w:eastAsia="Times New Roman" w:hAnsi="Times New Roman" w:cs="Times New Roman"/>
          <w:spacing w:val="-4"/>
          <w:sz w:val="26"/>
          <w:szCs w:val="26"/>
          <w:shd w:val="clear" w:color="auto" w:fill="FFFFFF"/>
          <w:lang w:eastAsia="ru-RU"/>
        </w:rPr>
        <w:t>до кінця календарного року можливо додати в систему ще близько 3 ГВт потужності, додатково до вже відновленої генерації електроенергії.</w:t>
      </w:r>
      <w:r w:rsidR="00EE4A5E" w:rsidRPr="00892215"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  <w:shd w:val="clear" w:color="auto" w:fill="FFFFFF"/>
          <w:lang w:eastAsia="ru-RU"/>
        </w:rPr>
        <w:t xml:space="preserve"> </w:t>
      </w:r>
      <w:r w:rsidR="00F24937" w:rsidRPr="00892215">
        <w:rPr>
          <w:rFonts w:ascii="Times New Roman" w:eastAsia="Times New Roman" w:hAnsi="Times New Roman" w:cs="Times New Roman"/>
          <w:sz w:val="26"/>
          <w:szCs w:val="26"/>
          <w:lang w:eastAsia="uk-UA"/>
        </w:rPr>
        <w:t>З</w:t>
      </w:r>
      <w:r w:rsidR="00262F1B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а </w:t>
      </w:r>
      <w:r w:rsidR="00262F1B" w:rsidRPr="00262F1B">
        <w:rPr>
          <w:rFonts w:ascii="Times New Roman" w:eastAsia="Times New Roman" w:hAnsi="Times New Roman" w:cs="Times New Roman"/>
          <w:sz w:val="26"/>
          <w:szCs w:val="26"/>
          <w:lang w:eastAsia="uk-UA"/>
        </w:rPr>
        <w:t>попередніми</w:t>
      </w:r>
      <w:r w:rsidR="00262F1B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  оцінками, </w:t>
      </w:r>
      <w:r w:rsidR="00F24937" w:rsidRPr="00892215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  <w:r w:rsidR="00262F1B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з </w:t>
      </w:r>
      <w:r w:rsidR="00F24937" w:rsidRPr="00892215">
        <w:rPr>
          <w:rFonts w:ascii="Times New Roman" w:eastAsia="Times New Roman" w:hAnsi="Times New Roman" w:cs="Times New Roman"/>
          <w:sz w:val="26"/>
          <w:szCs w:val="26"/>
          <w:lang w:eastAsia="uk-UA"/>
        </w:rPr>
        <w:t>урахуванням імпорту</w:t>
      </w:r>
      <w:r w:rsidR="00262F1B"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, </w:t>
      </w:r>
      <w:r w:rsidR="00F24937" w:rsidRPr="00892215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це  дасть змогу забезпечити в сумі близько 14−15 ГВт у зимовий період, але не покри</w:t>
      </w:r>
      <w:r w:rsidR="006E1133" w:rsidRPr="00892215">
        <w:rPr>
          <w:rFonts w:ascii="Times New Roman" w:eastAsia="Times New Roman" w:hAnsi="Times New Roman" w:cs="Times New Roman"/>
          <w:sz w:val="26"/>
          <w:szCs w:val="26"/>
          <w:lang w:eastAsia="uk-UA"/>
        </w:rPr>
        <w:t>ватиме</w:t>
      </w:r>
      <w:r w:rsidR="00F24937" w:rsidRPr="00892215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  <w:r w:rsidR="00001457" w:rsidRPr="00001457">
        <w:rPr>
          <w:rFonts w:ascii="Times New Roman" w:eastAsia="Times New Roman" w:hAnsi="Times New Roman" w:cs="Times New Roman"/>
          <w:sz w:val="26"/>
          <w:szCs w:val="26"/>
          <w:lang w:eastAsia="uk-UA"/>
        </w:rPr>
        <w:t>усіх</w:t>
      </w:r>
      <w:r w:rsidR="00F24937" w:rsidRPr="00892215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потреб і не компенсує можливий дефіцит.</w:t>
      </w:r>
    </w:p>
    <w:p w14:paraId="13BC36CB" w14:textId="6B4322A9" w:rsidR="00865598" w:rsidRPr="00892215" w:rsidRDefault="00F506CF" w:rsidP="00A37BDD">
      <w:pPr>
        <w:shd w:val="clear" w:color="auto" w:fill="FFFFFF"/>
        <w:spacing w:after="100" w:afterAutospacing="1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shd w:val="clear" w:color="auto" w:fill="FFFFFF"/>
          <w:lang w:eastAsia="uk-UA"/>
        </w:rPr>
      </w:pPr>
      <w:r w:rsidRPr="00892215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shd w:val="clear" w:color="auto" w:fill="FFFFFF"/>
          <w:lang w:eastAsia="uk-UA"/>
        </w:rPr>
        <w:t>Аналіз реалізації рішення АШ від 20.06</w:t>
      </w:r>
      <w:r w:rsidR="00A37BDD" w:rsidRPr="00892215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shd w:val="clear" w:color="auto" w:fill="FFFFFF"/>
          <w:lang w:eastAsia="uk-UA"/>
        </w:rPr>
        <w:t xml:space="preserve">. </w:t>
      </w:r>
      <w:r w:rsidRPr="00892215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shd w:val="clear" w:color="auto" w:fill="FFFFFF"/>
          <w:lang w:eastAsia="uk-UA"/>
        </w:rPr>
        <w:t xml:space="preserve">2024 з питання </w:t>
      </w:r>
      <w:r w:rsidRPr="00892215">
        <w:rPr>
          <w:rFonts w:ascii="Times New Roman" w:hAnsi="Times New Roman" w:cs="Times New Roman"/>
          <w:color w:val="000000"/>
          <w:sz w:val="26"/>
          <w:szCs w:val="26"/>
        </w:rPr>
        <w:t>визначення балансу між можливостями енергетичної інфраструктури та необхідністю забезпечення діяльності економічно активних підприємств в умовах зростаючих обмежень у доступі до електроенергії</w:t>
      </w:r>
      <w:r w:rsidRPr="00892215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shd w:val="clear" w:color="auto" w:fill="FFFFFF"/>
          <w:lang w:eastAsia="uk-UA"/>
        </w:rPr>
        <w:t xml:space="preserve"> </w:t>
      </w:r>
      <w:r w:rsidR="00F24B0A" w:rsidRPr="00892215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shd w:val="clear" w:color="auto" w:fill="FFFFFF"/>
          <w:lang w:eastAsia="uk-UA"/>
        </w:rPr>
        <w:t xml:space="preserve">свідчить про активізацію </w:t>
      </w:r>
      <w:r w:rsidRPr="00892215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shd w:val="clear" w:color="auto" w:fill="FFFFFF"/>
          <w:lang w:eastAsia="uk-UA"/>
        </w:rPr>
        <w:t xml:space="preserve">узгоджених дій центральних органів виконавчої влади </w:t>
      </w:r>
      <w:r w:rsidR="00F24B0A" w:rsidRPr="00892215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shd w:val="clear" w:color="auto" w:fill="FFFFFF"/>
          <w:lang w:eastAsia="uk-UA"/>
        </w:rPr>
        <w:t>на цьому напрямку:</w:t>
      </w:r>
      <w:r w:rsidR="00865598" w:rsidRPr="00892215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shd w:val="clear" w:color="auto" w:fill="FFFFFF"/>
          <w:lang w:eastAsia="uk-UA"/>
        </w:rPr>
        <w:t xml:space="preserve"> </w:t>
      </w:r>
    </w:p>
    <w:p w14:paraId="37DD0CC3" w14:textId="2DA93E91" w:rsidR="00301552" w:rsidRPr="00892215" w:rsidRDefault="00301552" w:rsidP="00301552">
      <w:pPr>
        <w:pStyle w:val="a5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2215">
        <w:rPr>
          <w:rFonts w:ascii="Times New Roman" w:hAnsi="Times New Roman" w:cs="Times New Roman"/>
          <w:sz w:val="26"/>
          <w:szCs w:val="26"/>
        </w:rPr>
        <w:t xml:space="preserve">Окремі пропозиції АШ щодо підвищення енергетичної стійкості передбачається  використати в рамках діяльності робочої групи з підготовки матеріалів  рішення РНБО з питання додаткових заходів із забезпечення стійкості територіальних  громад в особливий період. </w:t>
      </w:r>
      <w:r w:rsidR="00262F1B">
        <w:rPr>
          <w:rFonts w:ascii="Times New Roman" w:hAnsi="Times New Roman" w:cs="Times New Roman"/>
          <w:sz w:val="26"/>
          <w:szCs w:val="26"/>
        </w:rPr>
        <w:t>З</w:t>
      </w:r>
      <w:r w:rsidRPr="00892215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гідно із листом заступника Секретаря  РНБО №2410/14-05/2-24 від 05.07.2024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рішення АШ </w:t>
      </w:r>
      <w:r w:rsidRPr="00892215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з питання </w:t>
      </w:r>
      <w:r w:rsidRPr="00892215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функціонування реального сектору економіки в умовах зростаючих обмежень у доступі до електроенергії </w:t>
      </w:r>
      <w:r w:rsidRPr="0089221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підтримано та</w:t>
      </w:r>
      <w:r w:rsidRPr="0089221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9221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спрямовано на адресу КМУ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вжиття вичерпних заходів щодо безумовного виконання органами виконавчої влади завдання, визначеного підпунктом 6 пункту 1 рішення Ради національної безпеки і оборони України від 17 жовтня 2023 року «Про організацію захисту та забезпечення безпеки функціонування об’єктів критичної інфраструктури та енергетики України в умовах ведення воєнних дій», уведеного в дію Указом Президента України від 17 жовтня 2023 року № 695.</w:t>
      </w:r>
    </w:p>
    <w:p w14:paraId="3C59ED41" w14:textId="77777777" w:rsidR="008F4B71" w:rsidRPr="00892215" w:rsidRDefault="008F4B71" w:rsidP="00E37E3A">
      <w:pPr>
        <w:shd w:val="clear" w:color="auto" w:fill="FFFFFF"/>
        <w:spacing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color w:val="1D1D1B"/>
          <w:sz w:val="26"/>
          <w:szCs w:val="26"/>
          <w:lang w:eastAsia="uk-UA"/>
        </w:rPr>
      </w:pPr>
    </w:p>
    <w:p w14:paraId="17F59DF6" w14:textId="162DF2E2" w:rsidR="00F24B0A" w:rsidRPr="00892215" w:rsidRDefault="00F24B0A" w:rsidP="00F24B0A">
      <w:pPr>
        <w:numPr>
          <w:ilvl w:val="0"/>
          <w:numId w:val="13"/>
        </w:num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1D1D1B"/>
          <w:sz w:val="26"/>
          <w:szCs w:val="26"/>
          <w:lang w:eastAsia="uk-UA"/>
        </w:rPr>
      </w:pPr>
      <w:r w:rsidRPr="00892215">
        <w:rPr>
          <w:rFonts w:ascii="Times New Roman" w:eastAsia="Times New Roman" w:hAnsi="Times New Roman" w:cs="Times New Roman"/>
          <w:color w:val="1D1D1B"/>
          <w:sz w:val="26"/>
          <w:szCs w:val="26"/>
          <w:lang w:eastAsia="uk-UA"/>
        </w:rPr>
        <w:lastRenderedPageBreak/>
        <w:t>Задля розвитку розподіленої генерації Кабінет</w:t>
      </w:r>
      <w:r w:rsidR="00E37E3A" w:rsidRPr="00892215">
        <w:rPr>
          <w:rFonts w:ascii="Times New Roman" w:eastAsia="Times New Roman" w:hAnsi="Times New Roman" w:cs="Times New Roman"/>
          <w:color w:val="1D1D1B"/>
          <w:sz w:val="26"/>
          <w:szCs w:val="26"/>
          <w:lang w:eastAsia="uk-UA"/>
        </w:rPr>
        <w:t>ом</w:t>
      </w:r>
      <w:r w:rsidRPr="00892215">
        <w:rPr>
          <w:rFonts w:ascii="Times New Roman" w:eastAsia="Times New Roman" w:hAnsi="Times New Roman" w:cs="Times New Roman"/>
          <w:color w:val="1D1D1B"/>
          <w:sz w:val="26"/>
          <w:szCs w:val="26"/>
          <w:lang w:eastAsia="uk-UA"/>
        </w:rPr>
        <w:t xml:space="preserve"> Міністрів України:</w:t>
      </w:r>
    </w:p>
    <w:p w14:paraId="44B9A409" w14:textId="72A8451E" w:rsidR="00F24B0A" w:rsidRPr="00892215" w:rsidRDefault="00F24B0A" w:rsidP="00301552">
      <w:pPr>
        <w:numPr>
          <w:ilvl w:val="0"/>
          <w:numId w:val="12"/>
        </w:numPr>
        <w:shd w:val="clear" w:color="auto" w:fill="FFFFFF"/>
        <w:spacing w:after="0" w:line="240" w:lineRule="auto"/>
        <w:ind w:left="714" w:hanging="357"/>
        <w:jc w:val="both"/>
        <w:textAlignment w:val="baseline"/>
        <w:rPr>
          <w:rFonts w:ascii="Times New Roman" w:eastAsia="Times New Roman" w:hAnsi="Times New Roman" w:cs="Times New Roman"/>
          <w:color w:val="1D1D1B"/>
          <w:sz w:val="26"/>
          <w:szCs w:val="26"/>
          <w:lang w:eastAsia="uk-UA"/>
        </w:rPr>
      </w:pPr>
      <w:r w:rsidRPr="00892215">
        <w:rPr>
          <w:rFonts w:ascii="Times New Roman" w:eastAsia="Times New Roman" w:hAnsi="Times New Roman" w:cs="Times New Roman"/>
          <w:color w:val="1D1D1B"/>
          <w:sz w:val="26"/>
          <w:szCs w:val="26"/>
          <w:lang w:eastAsia="uk-UA"/>
        </w:rPr>
        <w:t>затверджено</w:t>
      </w:r>
      <w:r w:rsidR="00E37E3A" w:rsidRPr="00892215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E37E3A" w:rsidRPr="000F28E7">
        <w:rPr>
          <w:rFonts w:ascii="Times New Roman" w:hAnsi="Times New Roman" w:cs="Times New Roman"/>
          <w:sz w:val="26"/>
          <w:szCs w:val="26"/>
        </w:rPr>
        <w:t>(розпорядження КМУ від 13 серпня 2024 р. № 761-р)</w:t>
      </w:r>
      <w:r w:rsidRPr="00892215">
        <w:rPr>
          <w:rFonts w:ascii="Times New Roman" w:eastAsia="Times New Roman" w:hAnsi="Times New Roman" w:cs="Times New Roman"/>
          <w:color w:val="1D1D1B"/>
          <w:sz w:val="26"/>
          <w:szCs w:val="26"/>
          <w:lang w:eastAsia="uk-UA"/>
        </w:rPr>
        <w:t xml:space="preserve"> Національний план дій з відновлюваної енергетики на період до 2030 року та план заходів з його реалізації.</w:t>
      </w:r>
    </w:p>
    <w:p w14:paraId="20D6B38E" w14:textId="3889B693" w:rsidR="00F24B0A" w:rsidRPr="00892215" w:rsidRDefault="00F24B0A" w:rsidP="00F24B0A">
      <w:pPr>
        <w:numPr>
          <w:ilvl w:val="0"/>
          <w:numId w:val="1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1D1D1B"/>
          <w:sz w:val="26"/>
          <w:szCs w:val="26"/>
          <w:lang w:eastAsia="uk-UA"/>
        </w:rPr>
      </w:pPr>
      <w:r w:rsidRPr="00892215">
        <w:rPr>
          <w:rFonts w:ascii="Times New Roman" w:eastAsia="Times New Roman" w:hAnsi="Times New Roman" w:cs="Times New Roman"/>
          <w:color w:val="1D1D1B"/>
          <w:sz w:val="26"/>
          <w:szCs w:val="26"/>
          <w:lang w:eastAsia="uk-UA"/>
        </w:rPr>
        <w:t xml:space="preserve">встановлено </w:t>
      </w:r>
      <w:r w:rsidR="00E37E3A" w:rsidRPr="00892215">
        <w:rPr>
          <w:rFonts w:ascii="Times New Roman" w:eastAsia="Times New Roman" w:hAnsi="Times New Roman" w:cs="Times New Roman"/>
          <w:color w:val="1D1D1B"/>
          <w:sz w:val="26"/>
          <w:szCs w:val="26"/>
          <w:lang w:eastAsia="uk-UA"/>
        </w:rPr>
        <w:t xml:space="preserve">(розпорядження КМУ </w:t>
      </w:r>
      <w:r w:rsidR="00E37E3A" w:rsidRPr="000F28E7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від 13 серпня 2024 р. № 757-р)</w:t>
      </w:r>
      <w:r w:rsidR="00E37E3A" w:rsidRPr="00892215">
        <w:rPr>
          <w:rFonts w:ascii="Times New Roman" w:hAnsi="Times New Roman" w:cs="Times New Roman"/>
          <w:b/>
          <w:bCs/>
          <w:color w:val="333333"/>
          <w:sz w:val="26"/>
          <w:szCs w:val="26"/>
          <w:shd w:val="clear" w:color="auto" w:fill="FFFFFF"/>
        </w:rPr>
        <w:t xml:space="preserve"> </w:t>
      </w:r>
      <w:r w:rsidRPr="00892215">
        <w:rPr>
          <w:rFonts w:ascii="Times New Roman" w:eastAsia="Times New Roman" w:hAnsi="Times New Roman" w:cs="Times New Roman"/>
          <w:color w:val="1D1D1B"/>
          <w:sz w:val="26"/>
          <w:szCs w:val="26"/>
          <w:lang w:eastAsia="uk-UA"/>
        </w:rPr>
        <w:t>додаткову річну квоту підтримки суб’єктів господарювання, що виробляють електричну енергію з альтернативних джерел енергії на 2024 рік, а також затверджено графік проведення пілотних аукціонів з розподілу квоти підтримки на 2024 рік.</w:t>
      </w:r>
    </w:p>
    <w:p w14:paraId="67B31098" w14:textId="62E76754" w:rsidR="00F24B0A" w:rsidRPr="00892215" w:rsidRDefault="00E37E3A" w:rsidP="00F24B0A">
      <w:pPr>
        <w:numPr>
          <w:ilvl w:val="0"/>
          <w:numId w:val="12"/>
        </w:numPr>
        <w:shd w:val="clear" w:color="auto" w:fill="FFFFFF"/>
        <w:spacing w:after="0" w:line="240" w:lineRule="auto"/>
        <w:ind w:left="714" w:hanging="357"/>
        <w:jc w:val="both"/>
        <w:textAlignment w:val="baseline"/>
        <w:rPr>
          <w:rFonts w:ascii="Times New Roman" w:eastAsia="Times New Roman" w:hAnsi="Times New Roman" w:cs="Times New Roman"/>
          <w:color w:val="1D1D1B"/>
          <w:sz w:val="26"/>
          <w:szCs w:val="26"/>
          <w:lang w:eastAsia="uk-UA"/>
        </w:rPr>
      </w:pPr>
      <w:r w:rsidRPr="00892215">
        <w:rPr>
          <w:rFonts w:ascii="Times New Roman" w:eastAsia="Times New Roman" w:hAnsi="Times New Roman" w:cs="Times New Roman"/>
          <w:color w:val="1D1D1B"/>
          <w:sz w:val="26"/>
          <w:szCs w:val="26"/>
          <w:lang w:eastAsia="uk-UA"/>
        </w:rPr>
        <w:t>З</w:t>
      </w:r>
      <w:r w:rsidR="00F24B0A" w:rsidRPr="00892215">
        <w:rPr>
          <w:rFonts w:ascii="Times New Roman" w:eastAsia="Times New Roman" w:hAnsi="Times New Roman" w:cs="Times New Roman"/>
          <w:color w:val="1D1D1B"/>
          <w:sz w:val="26"/>
          <w:szCs w:val="26"/>
          <w:lang w:eastAsia="uk-UA"/>
        </w:rPr>
        <w:t>атверджено</w:t>
      </w:r>
      <w:r w:rsidRPr="00892215">
        <w:rPr>
          <w:rFonts w:ascii="Times New Roman" w:eastAsia="Times New Roman" w:hAnsi="Times New Roman" w:cs="Times New Roman"/>
          <w:color w:val="1D1D1B"/>
          <w:sz w:val="26"/>
          <w:szCs w:val="26"/>
          <w:lang w:eastAsia="uk-UA"/>
        </w:rPr>
        <w:t xml:space="preserve"> (розпорядження КМУ </w:t>
      </w:r>
      <w:r w:rsidR="00F24B0A" w:rsidRPr="00892215">
        <w:rPr>
          <w:rFonts w:ascii="Times New Roman" w:eastAsia="Times New Roman" w:hAnsi="Times New Roman" w:cs="Times New Roman"/>
          <w:color w:val="1D1D1B"/>
          <w:sz w:val="26"/>
          <w:szCs w:val="26"/>
          <w:lang w:eastAsia="uk-UA"/>
        </w:rPr>
        <w:t xml:space="preserve"> </w:t>
      </w:r>
      <w:r w:rsidRPr="000F28E7">
        <w:rPr>
          <w:rStyle w:val="rvts9"/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від 13 серпня 2024 р. № 756-р</w:t>
      </w:r>
      <w:r w:rsidRPr="000F28E7">
        <w:rPr>
          <w:rFonts w:ascii="Times New Roman" w:hAnsi="Times New Roman" w:cs="Times New Roman"/>
          <w:color w:val="333333"/>
          <w:sz w:val="26"/>
          <w:szCs w:val="26"/>
        </w:rPr>
        <w:t>)</w:t>
      </w:r>
      <w:r w:rsidRPr="00892215">
        <w:rPr>
          <w:rFonts w:ascii="Times New Roman" w:hAnsi="Times New Roman" w:cs="Times New Roman"/>
          <w:color w:val="333333"/>
          <w:sz w:val="26"/>
          <w:szCs w:val="26"/>
        </w:rPr>
        <w:t xml:space="preserve"> </w:t>
      </w:r>
      <w:r w:rsidR="00F24B0A" w:rsidRPr="00892215">
        <w:rPr>
          <w:rFonts w:ascii="Times New Roman" w:eastAsia="Times New Roman" w:hAnsi="Times New Roman" w:cs="Times New Roman"/>
          <w:color w:val="1D1D1B"/>
          <w:sz w:val="26"/>
          <w:szCs w:val="26"/>
          <w:lang w:eastAsia="uk-UA"/>
        </w:rPr>
        <w:t xml:space="preserve">умови проведення конкурсу на будівництво генеруючих потужностей та виконання заходів з управління попитом. </w:t>
      </w:r>
    </w:p>
    <w:p w14:paraId="5B909865" w14:textId="77777777" w:rsidR="00F24B0A" w:rsidRPr="00892215" w:rsidRDefault="00F24B0A" w:rsidP="00F24B0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14:paraId="294D8D40" w14:textId="0E248372" w:rsidR="00F24B0A" w:rsidRPr="00892215" w:rsidRDefault="00F24B0A" w:rsidP="00F24B0A">
      <w:pPr>
        <w:numPr>
          <w:ilvl w:val="0"/>
          <w:numId w:val="13"/>
        </w:numPr>
        <w:kinsoku w:val="0"/>
        <w:overflowPunct w:val="0"/>
        <w:autoSpaceDE w:val="0"/>
        <w:autoSpaceDN w:val="0"/>
        <w:adjustRightInd w:val="0"/>
        <w:spacing w:after="0" w:line="299" w:lineRule="exact"/>
        <w:ind w:left="0"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2215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Згідно з листом НКРЕКП на адресу АШ (№ 8085/22.4.2/7-24 від 24.07.2024)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 метою </w:t>
      </w:r>
      <w:r w:rsidRPr="00892215">
        <w:rPr>
          <w:rFonts w:ascii="Times New Roman" w:eastAsia="Times New Roman" w:hAnsi="Times New Roman" w:cs="Times New Roman"/>
          <w:spacing w:val="80"/>
          <w:sz w:val="26"/>
          <w:szCs w:val="26"/>
          <w:lang w:eastAsia="ru-RU"/>
        </w:rPr>
        <w:t xml:space="preserve">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залучення</w:t>
      </w:r>
      <w:r w:rsidRPr="00892215">
        <w:rPr>
          <w:rFonts w:ascii="Times New Roman" w:eastAsia="Times New Roman" w:hAnsi="Times New Roman" w:cs="Times New Roman"/>
          <w:spacing w:val="80"/>
          <w:sz w:val="26"/>
          <w:szCs w:val="26"/>
          <w:lang w:eastAsia="ru-RU"/>
        </w:rPr>
        <w:t xml:space="preserve"> 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інвестицій</w:t>
      </w:r>
      <w:r w:rsidRPr="00892215">
        <w:rPr>
          <w:rFonts w:ascii="Times New Roman" w:eastAsia="Times New Roman" w:hAnsi="Times New Roman" w:cs="Times New Roman"/>
          <w:spacing w:val="80"/>
          <w:sz w:val="26"/>
          <w:szCs w:val="26"/>
          <w:lang w:eastAsia="ru-RU"/>
        </w:rPr>
        <w:t xml:space="preserve"> 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Pr="00892215">
        <w:rPr>
          <w:rFonts w:ascii="Times New Roman" w:eastAsia="Times New Roman" w:hAnsi="Times New Roman" w:cs="Times New Roman"/>
          <w:spacing w:val="80"/>
          <w:sz w:val="26"/>
          <w:szCs w:val="26"/>
          <w:lang w:eastAsia="ru-RU"/>
        </w:rPr>
        <w:t xml:space="preserve"> 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маневрені</w:t>
      </w:r>
      <w:r w:rsidRPr="00892215">
        <w:rPr>
          <w:rFonts w:ascii="Times New Roman" w:eastAsia="Times New Roman" w:hAnsi="Times New Roman" w:cs="Times New Roman"/>
          <w:spacing w:val="80"/>
          <w:sz w:val="26"/>
          <w:szCs w:val="26"/>
          <w:lang w:eastAsia="ru-RU"/>
        </w:rPr>
        <w:t xml:space="preserve"> 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генеруючі потужності</w:t>
      </w:r>
      <w:r w:rsidRPr="00892215">
        <w:rPr>
          <w:rFonts w:ascii="Times New Roman" w:eastAsia="Times New Roman" w:hAnsi="Times New Roman" w:cs="Times New Roman"/>
          <w:spacing w:val="50"/>
          <w:sz w:val="26"/>
          <w:szCs w:val="26"/>
          <w:lang w:eastAsia="ru-RU"/>
        </w:rPr>
        <w:t xml:space="preserve"> 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та/або</w:t>
      </w:r>
      <w:r w:rsidRPr="00892215">
        <w:rPr>
          <w:rFonts w:ascii="Times New Roman" w:eastAsia="Times New Roman" w:hAnsi="Times New Roman" w:cs="Times New Roman"/>
          <w:spacing w:val="50"/>
          <w:sz w:val="26"/>
          <w:szCs w:val="26"/>
          <w:lang w:eastAsia="ru-RU"/>
        </w:rPr>
        <w:t xml:space="preserve"> 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установки</w:t>
      </w:r>
      <w:r w:rsidRPr="00892215">
        <w:rPr>
          <w:rFonts w:ascii="Times New Roman" w:eastAsia="Times New Roman" w:hAnsi="Times New Roman" w:cs="Times New Roman"/>
          <w:spacing w:val="50"/>
          <w:sz w:val="26"/>
          <w:szCs w:val="26"/>
          <w:lang w:eastAsia="ru-RU"/>
        </w:rPr>
        <w:t xml:space="preserve"> 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зберігання</w:t>
      </w:r>
      <w:r w:rsidRPr="00892215">
        <w:rPr>
          <w:rFonts w:ascii="Times New Roman" w:eastAsia="Times New Roman" w:hAnsi="Times New Roman" w:cs="Times New Roman"/>
          <w:spacing w:val="50"/>
          <w:sz w:val="26"/>
          <w:szCs w:val="26"/>
          <w:lang w:eastAsia="ru-RU"/>
        </w:rPr>
        <w:t xml:space="preserve"> 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енергії</w:t>
      </w:r>
      <w:r w:rsidRPr="00892215">
        <w:rPr>
          <w:rFonts w:ascii="Times New Roman" w:eastAsia="Times New Roman" w:hAnsi="Times New Roman" w:cs="Times New Roman"/>
          <w:spacing w:val="50"/>
          <w:sz w:val="26"/>
          <w:szCs w:val="26"/>
          <w:lang w:eastAsia="ru-RU"/>
        </w:rPr>
        <w:t xml:space="preserve"> 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і</w:t>
      </w:r>
      <w:r w:rsidRPr="00892215">
        <w:rPr>
          <w:rFonts w:ascii="Times New Roman" w:eastAsia="Times New Roman" w:hAnsi="Times New Roman" w:cs="Times New Roman"/>
          <w:spacing w:val="50"/>
          <w:sz w:val="26"/>
          <w:szCs w:val="26"/>
          <w:lang w:eastAsia="ru-RU"/>
        </w:rPr>
        <w:t xml:space="preserve"> 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стимулювання</w:t>
      </w:r>
      <w:r w:rsidRPr="00892215">
        <w:rPr>
          <w:rFonts w:ascii="Times New Roman" w:eastAsia="Times New Roman" w:hAnsi="Times New Roman" w:cs="Times New Roman"/>
          <w:spacing w:val="50"/>
          <w:sz w:val="26"/>
          <w:szCs w:val="26"/>
          <w:lang w:eastAsia="ru-RU"/>
        </w:rPr>
        <w:t xml:space="preserve"> 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розвитку конкуренції</w:t>
      </w:r>
      <w:r w:rsidRPr="00892215">
        <w:rPr>
          <w:rFonts w:ascii="Times New Roman" w:eastAsia="Times New Roman" w:hAnsi="Times New Roman" w:cs="Times New Roman"/>
          <w:spacing w:val="80"/>
          <w:w w:val="150"/>
          <w:sz w:val="26"/>
          <w:szCs w:val="26"/>
          <w:lang w:eastAsia="ru-RU"/>
        </w:rPr>
        <w:t xml:space="preserve">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на</w:t>
      </w:r>
      <w:r w:rsidRPr="00892215">
        <w:rPr>
          <w:rFonts w:ascii="Times New Roman" w:eastAsia="Times New Roman" w:hAnsi="Times New Roman" w:cs="Times New Roman"/>
          <w:spacing w:val="80"/>
          <w:w w:val="150"/>
          <w:sz w:val="26"/>
          <w:szCs w:val="26"/>
          <w:lang w:eastAsia="ru-RU"/>
        </w:rPr>
        <w:t xml:space="preserve">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ринку</w:t>
      </w:r>
      <w:r w:rsidRPr="00892215">
        <w:rPr>
          <w:rFonts w:ascii="Times New Roman" w:eastAsia="Times New Roman" w:hAnsi="Times New Roman" w:cs="Times New Roman"/>
          <w:spacing w:val="80"/>
          <w:w w:val="150"/>
          <w:sz w:val="26"/>
          <w:szCs w:val="26"/>
          <w:lang w:eastAsia="ru-RU"/>
        </w:rPr>
        <w:t xml:space="preserve">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допоміжних</w:t>
      </w:r>
      <w:r w:rsidRPr="00892215">
        <w:rPr>
          <w:rFonts w:ascii="Times New Roman" w:eastAsia="Times New Roman" w:hAnsi="Times New Roman" w:cs="Times New Roman"/>
          <w:spacing w:val="80"/>
          <w:w w:val="150"/>
          <w:sz w:val="26"/>
          <w:szCs w:val="26"/>
          <w:lang w:eastAsia="ru-RU"/>
        </w:rPr>
        <w:t xml:space="preserve">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послуг,</w:t>
      </w:r>
      <w:r w:rsidRPr="00892215">
        <w:rPr>
          <w:rFonts w:ascii="Times New Roman" w:eastAsia="Times New Roman" w:hAnsi="Times New Roman" w:cs="Times New Roman"/>
          <w:spacing w:val="80"/>
          <w:w w:val="150"/>
          <w:sz w:val="26"/>
          <w:szCs w:val="26"/>
          <w:lang w:eastAsia="ru-RU"/>
        </w:rPr>
        <w:t xml:space="preserve">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26.06.2024</w:t>
      </w:r>
      <w:r w:rsidRPr="00892215">
        <w:rPr>
          <w:rFonts w:ascii="Times New Roman" w:eastAsia="Times New Roman" w:hAnsi="Times New Roman" w:cs="Times New Roman"/>
          <w:spacing w:val="80"/>
          <w:w w:val="150"/>
          <w:sz w:val="26"/>
          <w:szCs w:val="26"/>
          <w:lang w:eastAsia="ru-RU"/>
        </w:rPr>
        <w:t xml:space="preserve">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Регулятором</w:t>
      </w:r>
      <w:r w:rsidRPr="00892215">
        <w:rPr>
          <w:rFonts w:ascii="Times New Roman" w:eastAsia="Times New Roman" w:hAnsi="Times New Roman" w:cs="Times New Roman"/>
          <w:spacing w:val="80"/>
          <w:w w:val="150"/>
          <w:sz w:val="26"/>
          <w:szCs w:val="26"/>
          <w:lang w:eastAsia="ru-RU"/>
        </w:rPr>
        <w:t xml:space="preserve">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прийнято постанову</w:t>
      </w:r>
      <w:r w:rsidRPr="00892215">
        <w:rPr>
          <w:rFonts w:ascii="Times New Roman" w:eastAsia="Times New Roman" w:hAnsi="Times New Roman" w:cs="Times New Roman"/>
          <w:spacing w:val="26"/>
          <w:sz w:val="26"/>
          <w:szCs w:val="26"/>
          <w:lang w:eastAsia="ru-RU"/>
        </w:rPr>
        <w:t xml:space="preserve"> 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Pr="00892215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1172</w:t>
      </w:r>
      <w:r w:rsidRPr="00892215">
        <w:rPr>
          <w:rFonts w:ascii="Times New Roman" w:eastAsia="Times New Roman" w:hAnsi="Times New Roman" w:cs="Times New Roman"/>
          <w:spacing w:val="27"/>
          <w:sz w:val="26"/>
          <w:szCs w:val="26"/>
          <w:lang w:eastAsia="ru-RU"/>
        </w:rPr>
        <w:t xml:space="preserve"> 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«Про</w:t>
      </w:r>
      <w:r w:rsidRPr="00892215">
        <w:rPr>
          <w:rFonts w:ascii="Times New Roman" w:eastAsia="Times New Roman" w:hAnsi="Times New Roman" w:cs="Times New Roman"/>
          <w:spacing w:val="26"/>
          <w:sz w:val="26"/>
          <w:szCs w:val="26"/>
          <w:lang w:eastAsia="ru-RU"/>
        </w:rPr>
        <w:t xml:space="preserve"> 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затвердження</w:t>
      </w:r>
      <w:r w:rsidRPr="00892215">
        <w:rPr>
          <w:rFonts w:ascii="Times New Roman" w:eastAsia="Times New Roman" w:hAnsi="Times New Roman" w:cs="Times New Roman"/>
          <w:spacing w:val="26"/>
          <w:sz w:val="26"/>
          <w:szCs w:val="26"/>
          <w:lang w:eastAsia="ru-RU"/>
        </w:rPr>
        <w:t xml:space="preserve"> 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Змін</w:t>
      </w:r>
      <w:r w:rsidRPr="00892215">
        <w:rPr>
          <w:rFonts w:ascii="Times New Roman" w:eastAsia="Times New Roman" w:hAnsi="Times New Roman" w:cs="Times New Roman"/>
          <w:spacing w:val="27"/>
          <w:sz w:val="26"/>
          <w:szCs w:val="26"/>
          <w:lang w:eastAsia="ru-RU"/>
        </w:rPr>
        <w:t xml:space="preserve"> 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до</w:t>
      </w:r>
      <w:r w:rsidRPr="00892215">
        <w:rPr>
          <w:rFonts w:ascii="Times New Roman" w:eastAsia="Times New Roman" w:hAnsi="Times New Roman" w:cs="Times New Roman"/>
          <w:spacing w:val="27"/>
          <w:sz w:val="26"/>
          <w:szCs w:val="26"/>
          <w:lang w:eastAsia="ru-RU"/>
        </w:rPr>
        <w:t xml:space="preserve"> 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деяких</w:t>
      </w:r>
      <w:r w:rsidRPr="00892215">
        <w:rPr>
          <w:rFonts w:ascii="Times New Roman" w:eastAsia="Times New Roman" w:hAnsi="Times New Roman" w:cs="Times New Roman"/>
          <w:spacing w:val="26"/>
          <w:sz w:val="26"/>
          <w:szCs w:val="26"/>
          <w:lang w:eastAsia="ru-RU"/>
        </w:rPr>
        <w:t xml:space="preserve"> 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</w:t>
      </w:r>
      <w:r w:rsidRPr="00892215">
        <w:rPr>
          <w:rFonts w:ascii="Times New Roman" w:eastAsia="Times New Roman" w:hAnsi="Times New Roman" w:cs="Times New Roman"/>
          <w:spacing w:val="27"/>
          <w:sz w:val="26"/>
          <w:szCs w:val="26"/>
          <w:lang w:eastAsia="ru-RU"/>
        </w:rPr>
        <w:t xml:space="preserve"> 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НКРЕКП», якою</w:t>
      </w:r>
      <w:r w:rsidRPr="00892215">
        <w:rPr>
          <w:rFonts w:ascii="Times New Roman" w:eastAsia="Times New Roman" w:hAnsi="Times New Roman" w:cs="Times New Roman"/>
          <w:spacing w:val="30"/>
          <w:sz w:val="26"/>
          <w:szCs w:val="26"/>
          <w:lang w:eastAsia="ru-RU"/>
        </w:rPr>
        <w:t xml:space="preserve"> 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внесен</w:t>
      </w:r>
      <w:r w:rsidR="00262F1B">
        <w:rPr>
          <w:rFonts w:ascii="Times New Roman" w:eastAsia="Times New Roman" w:hAnsi="Times New Roman" w:cs="Times New Roman"/>
          <w:sz w:val="26"/>
          <w:szCs w:val="26"/>
          <w:lang w:eastAsia="ru-RU"/>
        </w:rPr>
        <w:t>і</w:t>
      </w:r>
      <w:r w:rsidRPr="00892215">
        <w:rPr>
          <w:rFonts w:ascii="Times New Roman" w:eastAsia="Times New Roman" w:hAnsi="Times New Roman" w:cs="Times New Roman"/>
          <w:spacing w:val="30"/>
          <w:sz w:val="26"/>
          <w:szCs w:val="26"/>
          <w:lang w:eastAsia="ru-RU"/>
        </w:rPr>
        <w:t xml:space="preserve"> 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зміни</w:t>
      </w:r>
      <w:r w:rsidRPr="00892215">
        <w:rPr>
          <w:rFonts w:ascii="Times New Roman" w:eastAsia="Times New Roman" w:hAnsi="Times New Roman" w:cs="Times New Roman"/>
          <w:spacing w:val="30"/>
          <w:sz w:val="26"/>
          <w:szCs w:val="26"/>
          <w:lang w:eastAsia="ru-RU"/>
        </w:rPr>
        <w:t xml:space="preserve"> 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до</w:t>
      </w:r>
      <w:r w:rsidRPr="00892215">
        <w:rPr>
          <w:rFonts w:ascii="Times New Roman" w:eastAsia="Times New Roman" w:hAnsi="Times New Roman" w:cs="Times New Roman"/>
          <w:spacing w:val="30"/>
          <w:sz w:val="26"/>
          <w:szCs w:val="26"/>
          <w:lang w:eastAsia="ru-RU"/>
        </w:rPr>
        <w:t xml:space="preserve"> 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Правил</w:t>
      </w:r>
      <w:r w:rsidRPr="00892215">
        <w:rPr>
          <w:rFonts w:ascii="Times New Roman" w:eastAsia="Times New Roman" w:hAnsi="Times New Roman" w:cs="Times New Roman"/>
          <w:spacing w:val="30"/>
          <w:sz w:val="26"/>
          <w:szCs w:val="26"/>
          <w:lang w:eastAsia="ru-RU"/>
        </w:rPr>
        <w:t xml:space="preserve"> 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ринку,</w:t>
      </w:r>
      <w:r w:rsidRPr="00892215">
        <w:rPr>
          <w:rFonts w:ascii="Times New Roman" w:eastAsia="Times New Roman" w:hAnsi="Times New Roman" w:cs="Times New Roman"/>
          <w:spacing w:val="30"/>
          <w:sz w:val="26"/>
          <w:szCs w:val="26"/>
          <w:lang w:eastAsia="ru-RU"/>
        </w:rPr>
        <w:t xml:space="preserve"> 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затверджених</w:t>
      </w:r>
      <w:r w:rsidRPr="00892215">
        <w:rPr>
          <w:rFonts w:ascii="Times New Roman" w:eastAsia="Times New Roman" w:hAnsi="Times New Roman" w:cs="Times New Roman"/>
          <w:spacing w:val="30"/>
          <w:sz w:val="26"/>
          <w:szCs w:val="26"/>
          <w:lang w:eastAsia="ru-RU"/>
        </w:rPr>
        <w:t xml:space="preserve"> 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постановою</w:t>
      </w:r>
      <w:r w:rsidRPr="00892215">
        <w:rPr>
          <w:rFonts w:ascii="Times New Roman" w:eastAsia="Times New Roman" w:hAnsi="Times New Roman" w:cs="Times New Roman"/>
          <w:spacing w:val="30"/>
          <w:sz w:val="26"/>
          <w:szCs w:val="26"/>
          <w:lang w:eastAsia="ru-RU"/>
        </w:rPr>
        <w:t xml:space="preserve"> 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НКРЕКП</w:t>
      </w:r>
      <w:r w:rsidRPr="00892215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від</w:t>
      </w:r>
      <w:r w:rsidRPr="00892215">
        <w:rPr>
          <w:rFonts w:ascii="Times New Roman" w:eastAsia="Times New Roman" w:hAnsi="Times New Roman" w:cs="Times New Roman"/>
          <w:spacing w:val="65"/>
          <w:w w:val="150"/>
          <w:sz w:val="26"/>
          <w:szCs w:val="26"/>
          <w:lang w:eastAsia="ru-RU"/>
        </w:rPr>
        <w:t xml:space="preserve">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14.03.2018</w:t>
      </w:r>
      <w:r w:rsidRPr="00892215">
        <w:rPr>
          <w:rFonts w:ascii="Times New Roman" w:eastAsia="Times New Roman" w:hAnsi="Times New Roman" w:cs="Times New Roman"/>
          <w:spacing w:val="65"/>
          <w:w w:val="150"/>
          <w:sz w:val="26"/>
          <w:szCs w:val="26"/>
          <w:lang w:eastAsia="ru-RU"/>
        </w:rPr>
        <w:t xml:space="preserve">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Pr="00892215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307,</w:t>
      </w:r>
      <w:r w:rsidRPr="00892215">
        <w:rPr>
          <w:rFonts w:ascii="Times New Roman" w:eastAsia="Times New Roman" w:hAnsi="Times New Roman" w:cs="Times New Roman"/>
          <w:spacing w:val="65"/>
          <w:w w:val="150"/>
          <w:sz w:val="26"/>
          <w:szCs w:val="26"/>
          <w:lang w:eastAsia="ru-RU"/>
        </w:rPr>
        <w:t xml:space="preserve">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та</w:t>
      </w:r>
      <w:r w:rsidRPr="00892215">
        <w:rPr>
          <w:rFonts w:ascii="Times New Roman" w:eastAsia="Times New Roman" w:hAnsi="Times New Roman" w:cs="Times New Roman"/>
          <w:spacing w:val="65"/>
          <w:w w:val="150"/>
          <w:sz w:val="26"/>
          <w:szCs w:val="26"/>
          <w:lang w:eastAsia="ru-RU"/>
        </w:rPr>
        <w:t xml:space="preserve">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Методики</w:t>
      </w:r>
      <w:r w:rsidRPr="00892215">
        <w:rPr>
          <w:rFonts w:ascii="Times New Roman" w:eastAsia="Times New Roman" w:hAnsi="Times New Roman" w:cs="Times New Roman"/>
          <w:spacing w:val="65"/>
          <w:w w:val="150"/>
          <w:sz w:val="26"/>
          <w:szCs w:val="26"/>
          <w:lang w:eastAsia="ru-RU"/>
        </w:rPr>
        <w:t xml:space="preserve">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формування</w:t>
      </w:r>
      <w:r w:rsidRPr="00892215">
        <w:rPr>
          <w:rFonts w:ascii="Times New Roman" w:eastAsia="Times New Roman" w:hAnsi="Times New Roman" w:cs="Times New Roman"/>
          <w:spacing w:val="65"/>
          <w:w w:val="150"/>
          <w:sz w:val="26"/>
          <w:szCs w:val="26"/>
          <w:lang w:eastAsia="ru-RU"/>
        </w:rPr>
        <w:t xml:space="preserve">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ціни</w:t>
      </w:r>
      <w:r w:rsidRPr="00892215">
        <w:rPr>
          <w:rFonts w:ascii="Times New Roman" w:eastAsia="Times New Roman" w:hAnsi="Times New Roman" w:cs="Times New Roman"/>
          <w:spacing w:val="65"/>
          <w:w w:val="150"/>
          <w:sz w:val="26"/>
          <w:szCs w:val="26"/>
          <w:lang w:eastAsia="ru-RU"/>
        </w:rPr>
        <w:t xml:space="preserve">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на</w:t>
      </w:r>
      <w:r w:rsidRPr="00892215">
        <w:rPr>
          <w:rFonts w:ascii="Times New Roman" w:eastAsia="Times New Roman" w:hAnsi="Times New Roman" w:cs="Times New Roman"/>
          <w:spacing w:val="65"/>
          <w:w w:val="150"/>
          <w:sz w:val="26"/>
          <w:szCs w:val="26"/>
          <w:lang w:eastAsia="ru-RU"/>
        </w:rPr>
        <w:t xml:space="preserve">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допоміжні</w:t>
      </w:r>
      <w:r w:rsidRPr="00892215">
        <w:rPr>
          <w:rFonts w:ascii="Times New Roman" w:eastAsia="Times New Roman" w:hAnsi="Times New Roman" w:cs="Times New Roman"/>
          <w:spacing w:val="65"/>
          <w:w w:val="150"/>
          <w:sz w:val="26"/>
          <w:szCs w:val="26"/>
          <w:lang w:eastAsia="ru-RU"/>
        </w:rPr>
        <w:t xml:space="preserve">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послуги, затвердженої</w:t>
      </w:r>
      <w:r w:rsidRPr="00892215">
        <w:rPr>
          <w:rFonts w:ascii="Times New Roman" w:eastAsia="Times New Roman" w:hAnsi="Times New Roman" w:cs="Times New Roman"/>
          <w:spacing w:val="19"/>
          <w:sz w:val="26"/>
          <w:szCs w:val="26"/>
          <w:lang w:eastAsia="ru-RU"/>
        </w:rPr>
        <w:t xml:space="preserve">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постановою</w:t>
      </w:r>
      <w:r w:rsidRPr="00892215">
        <w:rPr>
          <w:rFonts w:ascii="Times New Roman" w:eastAsia="Times New Roman" w:hAnsi="Times New Roman" w:cs="Times New Roman"/>
          <w:spacing w:val="19"/>
          <w:sz w:val="26"/>
          <w:szCs w:val="26"/>
          <w:lang w:eastAsia="ru-RU"/>
        </w:rPr>
        <w:t xml:space="preserve">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НКРЕКП</w:t>
      </w:r>
      <w:r w:rsidRPr="00892215">
        <w:rPr>
          <w:rFonts w:ascii="Times New Roman" w:eastAsia="Times New Roman" w:hAnsi="Times New Roman" w:cs="Times New Roman"/>
          <w:spacing w:val="19"/>
          <w:sz w:val="26"/>
          <w:szCs w:val="26"/>
          <w:lang w:eastAsia="ru-RU"/>
        </w:rPr>
        <w:t xml:space="preserve">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від 26.04.2019</w:t>
      </w:r>
      <w:r w:rsidRPr="00892215">
        <w:rPr>
          <w:rFonts w:ascii="Times New Roman" w:eastAsia="Times New Roman" w:hAnsi="Times New Roman" w:cs="Times New Roman"/>
          <w:spacing w:val="19"/>
          <w:sz w:val="26"/>
          <w:szCs w:val="26"/>
          <w:lang w:eastAsia="ru-RU"/>
        </w:rPr>
        <w:t xml:space="preserve">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Pr="00892215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635,</w:t>
      </w:r>
      <w:r w:rsidRPr="00892215">
        <w:rPr>
          <w:rFonts w:ascii="Times New Roman" w:eastAsia="Times New Roman" w:hAnsi="Times New Roman" w:cs="Times New Roman"/>
          <w:spacing w:val="19"/>
          <w:sz w:val="26"/>
          <w:szCs w:val="26"/>
          <w:lang w:eastAsia="ru-RU"/>
        </w:rPr>
        <w:t xml:space="preserve">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Pr="00892215">
        <w:rPr>
          <w:rFonts w:ascii="Times New Roman" w:eastAsia="Times New Roman" w:hAnsi="Times New Roman" w:cs="Times New Roman"/>
          <w:spacing w:val="19"/>
          <w:sz w:val="26"/>
          <w:szCs w:val="26"/>
          <w:lang w:eastAsia="ru-RU"/>
        </w:rPr>
        <w:t xml:space="preserve">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частині</w:t>
      </w:r>
      <w:r w:rsidRPr="00892215">
        <w:rPr>
          <w:rFonts w:ascii="Times New Roman" w:eastAsia="Times New Roman" w:hAnsi="Times New Roman" w:cs="Times New Roman"/>
          <w:spacing w:val="19"/>
          <w:sz w:val="26"/>
          <w:szCs w:val="26"/>
          <w:lang w:eastAsia="ru-RU"/>
        </w:rPr>
        <w:t xml:space="preserve">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впровадження спеціальних</w:t>
      </w:r>
      <w:r w:rsidRPr="00892215">
        <w:rPr>
          <w:rFonts w:ascii="Times New Roman" w:eastAsia="Times New Roman" w:hAnsi="Times New Roman" w:cs="Times New Roman"/>
          <w:spacing w:val="72"/>
          <w:sz w:val="26"/>
          <w:szCs w:val="26"/>
          <w:lang w:eastAsia="ru-RU"/>
        </w:rPr>
        <w:t xml:space="preserve">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аукціонів</w:t>
      </w:r>
      <w:r w:rsidRPr="00892215">
        <w:rPr>
          <w:rFonts w:ascii="Times New Roman" w:eastAsia="Times New Roman" w:hAnsi="Times New Roman" w:cs="Times New Roman"/>
          <w:spacing w:val="72"/>
          <w:sz w:val="26"/>
          <w:szCs w:val="26"/>
          <w:lang w:eastAsia="ru-RU"/>
        </w:rPr>
        <w:t xml:space="preserve">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</w:t>
      </w:r>
      <w:r w:rsidRPr="00892215">
        <w:rPr>
          <w:rFonts w:ascii="Times New Roman" w:eastAsia="Times New Roman" w:hAnsi="Times New Roman" w:cs="Times New Roman"/>
          <w:spacing w:val="71"/>
          <w:sz w:val="26"/>
          <w:szCs w:val="26"/>
          <w:lang w:eastAsia="ru-RU"/>
        </w:rPr>
        <w:t xml:space="preserve">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придбання</w:t>
      </w:r>
      <w:r w:rsidRPr="00892215">
        <w:rPr>
          <w:rFonts w:ascii="Times New Roman" w:eastAsia="Times New Roman" w:hAnsi="Times New Roman" w:cs="Times New Roman"/>
          <w:spacing w:val="72"/>
          <w:sz w:val="26"/>
          <w:szCs w:val="26"/>
          <w:lang w:eastAsia="ru-RU"/>
        </w:rPr>
        <w:t xml:space="preserve">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оператором</w:t>
      </w:r>
      <w:r w:rsidRPr="00892215">
        <w:rPr>
          <w:rFonts w:ascii="Times New Roman" w:eastAsia="Times New Roman" w:hAnsi="Times New Roman" w:cs="Times New Roman"/>
          <w:spacing w:val="72"/>
          <w:sz w:val="26"/>
          <w:szCs w:val="26"/>
          <w:lang w:eastAsia="ru-RU"/>
        </w:rPr>
        <w:t xml:space="preserve">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систем</w:t>
      </w:r>
      <w:r w:rsidRPr="00892215">
        <w:rPr>
          <w:rFonts w:ascii="Times New Roman" w:eastAsia="Times New Roman" w:hAnsi="Times New Roman" w:cs="Times New Roman"/>
          <w:spacing w:val="71"/>
          <w:sz w:val="26"/>
          <w:szCs w:val="26"/>
          <w:lang w:eastAsia="ru-RU"/>
        </w:rPr>
        <w:t xml:space="preserve">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передачі</w:t>
      </w:r>
      <w:r w:rsidRPr="00892215">
        <w:rPr>
          <w:rFonts w:ascii="Times New Roman" w:eastAsia="Times New Roman" w:hAnsi="Times New Roman" w:cs="Times New Roman"/>
          <w:spacing w:val="71"/>
          <w:sz w:val="26"/>
          <w:szCs w:val="26"/>
          <w:lang w:eastAsia="ru-RU"/>
        </w:rPr>
        <w:t xml:space="preserve">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допоміжних послуг</w:t>
      </w:r>
      <w:r w:rsidRPr="00892215">
        <w:rPr>
          <w:rFonts w:ascii="Times New Roman" w:eastAsia="Times New Roman" w:hAnsi="Times New Roman" w:cs="Times New Roman"/>
          <w:spacing w:val="54"/>
          <w:sz w:val="26"/>
          <w:szCs w:val="26"/>
          <w:lang w:eastAsia="ru-RU"/>
        </w:rPr>
        <w:t xml:space="preserve">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з</w:t>
      </w:r>
      <w:r w:rsidRPr="00892215">
        <w:rPr>
          <w:rFonts w:ascii="Times New Roman" w:eastAsia="Times New Roman" w:hAnsi="Times New Roman" w:cs="Times New Roman"/>
          <w:spacing w:val="54"/>
          <w:sz w:val="26"/>
          <w:szCs w:val="26"/>
          <w:lang w:eastAsia="ru-RU"/>
        </w:rPr>
        <w:t xml:space="preserve">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надання</w:t>
      </w:r>
      <w:r w:rsidRPr="00892215">
        <w:rPr>
          <w:rFonts w:ascii="Times New Roman" w:eastAsia="Times New Roman" w:hAnsi="Times New Roman" w:cs="Times New Roman"/>
          <w:spacing w:val="53"/>
          <w:sz w:val="26"/>
          <w:szCs w:val="26"/>
          <w:lang w:eastAsia="ru-RU"/>
        </w:rPr>
        <w:t xml:space="preserve">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резервів</w:t>
      </w:r>
      <w:r w:rsidRPr="00892215">
        <w:rPr>
          <w:rFonts w:ascii="Times New Roman" w:eastAsia="Times New Roman" w:hAnsi="Times New Roman" w:cs="Times New Roman"/>
          <w:spacing w:val="54"/>
          <w:sz w:val="26"/>
          <w:szCs w:val="26"/>
          <w:lang w:eastAsia="ru-RU"/>
        </w:rPr>
        <w:t xml:space="preserve">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регулювання</w:t>
      </w:r>
      <w:r w:rsidRPr="00892215">
        <w:rPr>
          <w:rFonts w:ascii="Times New Roman" w:eastAsia="Times New Roman" w:hAnsi="Times New Roman" w:cs="Times New Roman"/>
          <w:spacing w:val="54"/>
          <w:sz w:val="26"/>
          <w:szCs w:val="26"/>
          <w:lang w:eastAsia="ru-RU"/>
        </w:rPr>
        <w:t xml:space="preserve">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частоти</w:t>
      </w:r>
      <w:r w:rsidRPr="00892215">
        <w:rPr>
          <w:rFonts w:ascii="Times New Roman" w:eastAsia="Times New Roman" w:hAnsi="Times New Roman" w:cs="Times New Roman"/>
          <w:spacing w:val="53"/>
          <w:sz w:val="26"/>
          <w:szCs w:val="26"/>
          <w:lang w:eastAsia="ru-RU"/>
        </w:rPr>
        <w:t xml:space="preserve">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та</w:t>
      </w:r>
      <w:r w:rsidRPr="00892215">
        <w:rPr>
          <w:rFonts w:ascii="Times New Roman" w:eastAsia="Times New Roman" w:hAnsi="Times New Roman" w:cs="Times New Roman"/>
          <w:spacing w:val="54"/>
          <w:sz w:val="26"/>
          <w:szCs w:val="26"/>
          <w:lang w:eastAsia="ru-RU"/>
        </w:rPr>
        <w:t xml:space="preserve">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активної</w:t>
      </w:r>
      <w:r w:rsidRPr="00892215">
        <w:rPr>
          <w:rFonts w:ascii="Times New Roman" w:eastAsia="Times New Roman" w:hAnsi="Times New Roman" w:cs="Times New Roman"/>
          <w:spacing w:val="54"/>
          <w:sz w:val="26"/>
          <w:szCs w:val="26"/>
          <w:lang w:eastAsia="ru-RU"/>
        </w:rPr>
        <w:t xml:space="preserve">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потужності,</w:t>
      </w:r>
      <w:r w:rsidRPr="00892215">
        <w:rPr>
          <w:rFonts w:ascii="Times New Roman" w:eastAsia="Times New Roman" w:hAnsi="Times New Roman" w:cs="Times New Roman"/>
          <w:spacing w:val="53"/>
          <w:sz w:val="26"/>
          <w:szCs w:val="26"/>
          <w:lang w:eastAsia="ru-RU"/>
        </w:rPr>
        <w:t xml:space="preserve">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892215">
        <w:rPr>
          <w:rFonts w:ascii="Times New Roman" w:eastAsia="Times New Roman" w:hAnsi="Times New Roman" w:cs="Times New Roman"/>
          <w:spacing w:val="54"/>
          <w:sz w:val="26"/>
          <w:szCs w:val="26"/>
          <w:lang w:eastAsia="ru-RU"/>
        </w:rPr>
        <w:t xml:space="preserve">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саме автоматичних резервів.</w:t>
      </w:r>
    </w:p>
    <w:p w14:paraId="1F30A359" w14:textId="77777777" w:rsidR="00F24B0A" w:rsidRPr="00892215" w:rsidRDefault="00F24B0A" w:rsidP="00F24B0A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39" w:right="104"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892215">
        <w:rPr>
          <w:rFonts w:ascii="Times New Roman" w:hAnsi="Times New Roman" w:cs="Times New Roman"/>
          <w:i/>
          <w:iCs/>
          <w:sz w:val="24"/>
          <w:szCs w:val="24"/>
        </w:rPr>
        <w:t>Впровадження</w:t>
      </w:r>
      <w:r w:rsidRPr="00892215">
        <w:rPr>
          <w:rFonts w:ascii="Times New Roman" w:hAnsi="Times New Roman" w:cs="Times New Roman"/>
          <w:i/>
          <w:iCs/>
          <w:spacing w:val="80"/>
          <w:sz w:val="24"/>
          <w:szCs w:val="24"/>
        </w:rPr>
        <w:t xml:space="preserve"> </w:t>
      </w:r>
      <w:r w:rsidRPr="00892215">
        <w:rPr>
          <w:rFonts w:ascii="Times New Roman" w:hAnsi="Times New Roman" w:cs="Times New Roman"/>
          <w:i/>
          <w:iCs/>
          <w:sz w:val="24"/>
          <w:szCs w:val="24"/>
        </w:rPr>
        <w:t>спеціальних</w:t>
      </w:r>
      <w:r w:rsidRPr="00892215">
        <w:rPr>
          <w:rFonts w:ascii="Times New Roman" w:hAnsi="Times New Roman" w:cs="Times New Roman"/>
          <w:i/>
          <w:iCs/>
          <w:spacing w:val="80"/>
          <w:sz w:val="24"/>
          <w:szCs w:val="24"/>
        </w:rPr>
        <w:t xml:space="preserve"> </w:t>
      </w:r>
      <w:r w:rsidRPr="00892215">
        <w:rPr>
          <w:rFonts w:ascii="Times New Roman" w:hAnsi="Times New Roman" w:cs="Times New Roman"/>
          <w:i/>
          <w:iCs/>
          <w:sz w:val="24"/>
          <w:szCs w:val="24"/>
        </w:rPr>
        <w:t>аукціонів</w:t>
      </w:r>
      <w:r w:rsidRPr="00892215">
        <w:rPr>
          <w:rFonts w:ascii="Times New Roman" w:hAnsi="Times New Roman" w:cs="Times New Roman"/>
          <w:i/>
          <w:iCs/>
          <w:spacing w:val="80"/>
          <w:sz w:val="24"/>
          <w:szCs w:val="24"/>
        </w:rPr>
        <w:t xml:space="preserve"> </w:t>
      </w:r>
      <w:r w:rsidRPr="00892215">
        <w:rPr>
          <w:rFonts w:ascii="Times New Roman" w:hAnsi="Times New Roman" w:cs="Times New Roman"/>
          <w:i/>
          <w:iCs/>
          <w:sz w:val="24"/>
          <w:szCs w:val="24"/>
        </w:rPr>
        <w:t>сприятиме</w:t>
      </w:r>
      <w:r w:rsidRPr="00892215">
        <w:rPr>
          <w:rFonts w:ascii="Times New Roman" w:hAnsi="Times New Roman" w:cs="Times New Roman"/>
          <w:i/>
          <w:iCs/>
          <w:spacing w:val="80"/>
          <w:sz w:val="24"/>
          <w:szCs w:val="24"/>
        </w:rPr>
        <w:t xml:space="preserve"> </w:t>
      </w:r>
      <w:r w:rsidRPr="00892215">
        <w:rPr>
          <w:rFonts w:ascii="Times New Roman" w:hAnsi="Times New Roman" w:cs="Times New Roman"/>
          <w:i/>
          <w:iCs/>
          <w:sz w:val="24"/>
          <w:szCs w:val="24"/>
        </w:rPr>
        <w:t>збільшенню</w:t>
      </w:r>
      <w:r w:rsidRPr="00892215">
        <w:rPr>
          <w:rFonts w:ascii="Times New Roman" w:hAnsi="Times New Roman" w:cs="Times New Roman"/>
          <w:i/>
          <w:iCs/>
          <w:spacing w:val="80"/>
          <w:sz w:val="24"/>
          <w:szCs w:val="24"/>
        </w:rPr>
        <w:t xml:space="preserve"> </w:t>
      </w:r>
      <w:r w:rsidRPr="00892215">
        <w:rPr>
          <w:rFonts w:ascii="Times New Roman" w:hAnsi="Times New Roman" w:cs="Times New Roman"/>
          <w:i/>
          <w:iCs/>
          <w:sz w:val="24"/>
          <w:szCs w:val="24"/>
        </w:rPr>
        <w:t>конкуренції на</w:t>
      </w:r>
      <w:r w:rsidRPr="00892215">
        <w:rPr>
          <w:rFonts w:ascii="Times New Roman" w:hAnsi="Times New Roman" w:cs="Times New Roman"/>
          <w:i/>
          <w:iCs/>
          <w:spacing w:val="68"/>
          <w:sz w:val="24"/>
          <w:szCs w:val="24"/>
        </w:rPr>
        <w:t xml:space="preserve"> </w:t>
      </w:r>
      <w:r w:rsidRPr="00892215">
        <w:rPr>
          <w:rFonts w:ascii="Times New Roman" w:hAnsi="Times New Roman" w:cs="Times New Roman"/>
          <w:i/>
          <w:iCs/>
          <w:sz w:val="24"/>
          <w:szCs w:val="24"/>
        </w:rPr>
        <w:t>ринку</w:t>
      </w:r>
      <w:r w:rsidRPr="00892215">
        <w:rPr>
          <w:rFonts w:ascii="Times New Roman" w:hAnsi="Times New Roman" w:cs="Times New Roman"/>
          <w:i/>
          <w:iCs/>
          <w:spacing w:val="68"/>
          <w:sz w:val="24"/>
          <w:szCs w:val="24"/>
        </w:rPr>
        <w:t xml:space="preserve"> </w:t>
      </w:r>
      <w:r w:rsidRPr="00892215">
        <w:rPr>
          <w:rFonts w:ascii="Times New Roman" w:hAnsi="Times New Roman" w:cs="Times New Roman"/>
          <w:i/>
          <w:iCs/>
          <w:sz w:val="24"/>
          <w:szCs w:val="24"/>
        </w:rPr>
        <w:t>допоміжних</w:t>
      </w:r>
      <w:r w:rsidRPr="00892215">
        <w:rPr>
          <w:rFonts w:ascii="Times New Roman" w:hAnsi="Times New Roman" w:cs="Times New Roman"/>
          <w:i/>
          <w:iCs/>
          <w:spacing w:val="68"/>
          <w:sz w:val="24"/>
          <w:szCs w:val="24"/>
        </w:rPr>
        <w:t xml:space="preserve"> </w:t>
      </w:r>
      <w:r w:rsidRPr="00892215">
        <w:rPr>
          <w:rFonts w:ascii="Times New Roman" w:hAnsi="Times New Roman" w:cs="Times New Roman"/>
          <w:i/>
          <w:iCs/>
          <w:sz w:val="24"/>
          <w:szCs w:val="24"/>
        </w:rPr>
        <w:t>послуг,</w:t>
      </w:r>
      <w:r w:rsidRPr="00892215">
        <w:rPr>
          <w:rFonts w:ascii="Times New Roman" w:hAnsi="Times New Roman" w:cs="Times New Roman"/>
          <w:i/>
          <w:iCs/>
          <w:spacing w:val="68"/>
          <w:sz w:val="24"/>
          <w:szCs w:val="24"/>
        </w:rPr>
        <w:t xml:space="preserve"> </w:t>
      </w:r>
      <w:r w:rsidRPr="00892215">
        <w:rPr>
          <w:rFonts w:ascii="Times New Roman" w:hAnsi="Times New Roman" w:cs="Times New Roman"/>
          <w:i/>
          <w:iCs/>
          <w:sz w:val="24"/>
          <w:szCs w:val="24"/>
        </w:rPr>
        <w:t>а</w:t>
      </w:r>
      <w:r w:rsidRPr="00892215">
        <w:rPr>
          <w:rFonts w:ascii="Times New Roman" w:hAnsi="Times New Roman" w:cs="Times New Roman"/>
          <w:i/>
          <w:iCs/>
          <w:spacing w:val="68"/>
          <w:sz w:val="24"/>
          <w:szCs w:val="24"/>
        </w:rPr>
        <w:t xml:space="preserve"> </w:t>
      </w:r>
      <w:r w:rsidRPr="00892215">
        <w:rPr>
          <w:rFonts w:ascii="Times New Roman" w:hAnsi="Times New Roman" w:cs="Times New Roman"/>
          <w:i/>
          <w:iCs/>
          <w:sz w:val="24"/>
          <w:szCs w:val="24"/>
        </w:rPr>
        <w:t>також</w:t>
      </w:r>
      <w:r w:rsidRPr="00892215">
        <w:rPr>
          <w:rFonts w:ascii="Times New Roman" w:hAnsi="Times New Roman" w:cs="Times New Roman"/>
          <w:i/>
          <w:iCs/>
          <w:spacing w:val="68"/>
          <w:sz w:val="24"/>
          <w:szCs w:val="24"/>
        </w:rPr>
        <w:t xml:space="preserve"> </w:t>
      </w:r>
      <w:r w:rsidRPr="00892215">
        <w:rPr>
          <w:rFonts w:ascii="Times New Roman" w:hAnsi="Times New Roman" w:cs="Times New Roman"/>
          <w:i/>
          <w:iCs/>
          <w:sz w:val="24"/>
          <w:szCs w:val="24"/>
        </w:rPr>
        <w:t>дозволить</w:t>
      </w:r>
      <w:r w:rsidRPr="00892215">
        <w:rPr>
          <w:rFonts w:ascii="Times New Roman" w:hAnsi="Times New Roman" w:cs="Times New Roman"/>
          <w:i/>
          <w:iCs/>
          <w:spacing w:val="68"/>
          <w:sz w:val="24"/>
          <w:szCs w:val="24"/>
        </w:rPr>
        <w:t xml:space="preserve"> </w:t>
      </w:r>
      <w:r w:rsidRPr="00892215">
        <w:rPr>
          <w:rFonts w:ascii="Times New Roman" w:hAnsi="Times New Roman" w:cs="Times New Roman"/>
          <w:i/>
          <w:iCs/>
          <w:sz w:val="24"/>
          <w:szCs w:val="24"/>
        </w:rPr>
        <w:t>збільшити</w:t>
      </w:r>
      <w:r w:rsidRPr="00892215">
        <w:rPr>
          <w:rFonts w:ascii="Times New Roman" w:hAnsi="Times New Roman" w:cs="Times New Roman"/>
          <w:i/>
          <w:iCs/>
          <w:spacing w:val="68"/>
          <w:sz w:val="24"/>
          <w:szCs w:val="24"/>
        </w:rPr>
        <w:t xml:space="preserve"> </w:t>
      </w:r>
      <w:r w:rsidRPr="00892215">
        <w:rPr>
          <w:rFonts w:ascii="Times New Roman" w:hAnsi="Times New Roman" w:cs="Times New Roman"/>
          <w:i/>
          <w:iCs/>
          <w:sz w:val="24"/>
          <w:szCs w:val="24"/>
        </w:rPr>
        <w:t>обсяги</w:t>
      </w:r>
      <w:r w:rsidRPr="00892215">
        <w:rPr>
          <w:rFonts w:ascii="Times New Roman" w:hAnsi="Times New Roman" w:cs="Times New Roman"/>
          <w:i/>
          <w:iCs/>
          <w:spacing w:val="68"/>
          <w:sz w:val="24"/>
          <w:szCs w:val="24"/>
        </w:rPr>
        <w:t xml:space="preserve"> </w:t>
      </w:r>
      <w:r w:rsidRPr="00892215">
        <w:rPr>
          <w:rFonts w:ascii="Times New Roman" w:hAnsi="Times New Roman" w:cs="Times New Roman"/>
          <w:i/>
          <w:iCs/>
          <w:sz w:val="24"/>
          <w:szCs w:val="24"/>
        </w:rPr>
        <w:t>маневрової генеруючої</w:t>
      </w:r>
      <w:r w:rsidRPr="00892215">
        <w:rPr>
          <w:rFonts w:ascii="Times New Roman" w:hAnsi="Times New Roman" w:cs="Times New Roman"/>
          <w:i/>
          <w:iCs/>
          <w:spacing w:val="18"/>
          <w:sz w:val="24"/>
          <w:szCs w:val="24"/>
        </w:rPr>
        <w:t xml:space="preserve"> </w:t>
      </w:r>
      <w:r w:rsidRPr="00892215">
        <w:rPr>
          <w:rFonts w:ascii="Times New Roman" w:hAnsi="Times New Roman" w:cs="Times New Roman"/>
          <w:i/>
          <w:iCs/>
          <w:sz w:val="24"/>
          <w:szCs w:val="24"/>
        </w:rPr>
        <w:t>потужності</w:t>
      </w:r>
      <w:r w:rsidRPr="00892215">
        <w:rPr>
          <w:rFonts w:ascii="Times New Roman" w:hAnsi="Times New Roman" w:cs="Times New Roman"/>
          <w:i/>
          <w:iCs/>
          <w:spacing w:val="18"/>
          <w:sz w:val="24"/>
          <w:szCs w:val="24"/>
        </w:rPr>
        <w:t xml:space="preserve"> </w:t>
      </w:r>
      <w:r w:rsidRPr="00892215">
        <w:rPr>
          <w:rFonts w:ascii="Times New Roman" w:hAnsi="Times New Roman" w:cs="Times New Roman"/>
          <w:i/>
          <w:iCs/>
          <w:sz w:val="24"/>
          <w:szCs w:val="24"/>
        </w:rPr>
        <w:t>та</w:t>
      </w:r>
      <w:r w:rsidRPr="00892215">
        <w:rPr>
          <w:rFonts w:ascii="Times New Roman" w:hAnsi="Times New Roman" w:cs="Times New Roman"/>
          <w:i/>
          <w:iCs/>
          <w:spacing w:val="18"/>
          <w:sz w:val="24"/>
          <w:szCs w:val="24"/>
        </w:rPr>
        <w:t xml:space="preserve"> </w:t>
      </w:r>
      <w:r w:rsidRPr="00892215">
        <w:rPr>
          <w:rFonts w:ascii="Times New Roman" w:hAnsi="Times New Roman" w:cs="Times New Roman"/>
          <w:i/>
          <w:iCs/>
          <w:sz w:val="24"/>
          <w:szCs w:val="24"/>
        </w:rPr>
        <w:t>установок</w:t>
      </w:r>
      <w:r w:rsidRPr="00892215">
        <w:rPr>
          <w:rFonts w:ascii="Times New Roman" w:hAnsi="Times New Roman" w:cs="Times New Roman"/>
          <w:i/>
          <w:iCs/>
          <w:spacing w:val="18"/>
          <w:sz w:val="24"/>
          <w:szCs w:val="24"/>
        </w:rPr>
        <w:t xml:space="preserve"> </w:t>
      </w:r>
      <w:r w:rsidRPr="00892215">
        <w:rPr>
          <w:rFonts w:ascii="Times New Roman" w:hAnsi="Times New Roman" w:cs="Times New Roman"/>
          <w:i/>
          <w:iCs/>
          <w:sz w:val="24"/>
          <w:szCs w:val="24"/>
        </w:rPr>
        <w:t>зберігання</w:t>
      </w:r>
      <w:r w:rsidRPr="00892215">
        <w:rPr>
          <w:rFonts w:ascii="Times New Roman" w:hAnsi="Times New Roman" w:cs="Times New Roman"/>
          <w:i/>
          <w:iCs/>
          <w:spacing w:val="18"/>
          <w:sz w:val="24"/>
          <w:szCs w:val="24"/>
        </w:rPr>
        <w:t xml:space="preserve"> </w:t>
      </w:r>
      <w:r w:rsidRPr="00892215">
        <w:rPr>
          <w:rFonts w:ascii="Times New Roman" w:hAnsi="Times New Roman" w:cs="Times New Roman"/>
          <w:i/>
          <w:iCs/>
          <w:sz w:val="24"/>
          <w:szCs w:val="24"/>
        </w:rPr>
        <w:t>енергії</w:t>
      </w:r>
      <w:r w:rsidRPr="00892215">
        <w:rPr>
          <w:rFonts w:ascii="Times New Roman" w:hAnsi="Times New Roman" w:cs="Times New Roman"/>
          <w:i/>
          <w:iCs/>
          <w:spacing w:val="18"/>
          <w:sz w:val="24"/>
          <w:szCs w:val="24"/>
        </w:rPr>
        <w:t xml:space="preserve"> </w:t>
      </w:r>
      <w:r w:rsidRPr="00892215">
        <w:rPr>
          <w:rFonts w:ascii="Times New Roman" w:hAnsi="Times New Roman" w:cs="Times New Roman"/>
          <w:i/>
          <w:iCs/>
          <w:sz w:val="24"/>
          <w:szCs w:val="24"/>
        </w:rPr>
        <w:t>в</w:t>
      </w:r>
      <w:r w:rsidRPr="00892215">
        <w:rPr>
          <w:rFonts w:ascii="Times New Roman" w:hAnsi="Times New Roman" w:cs="Times New Roman"/>
          <w:i/>
          <w:iCs/>
          <w:spacing w:val="18"/>
          <w:sz w:val="24"/>
          <w:szCs w:val="24"/>
        </w:rPr>
        <w:t xml:space="preserve"> </w:t>
      </w:r>
      <w:r w:rsidRPr="00892215">
        <w:rPr>
          <w:rFonts w:ascii="Times New Roman" w:hAnsi="Times New Roman" w:cs="Times New Roman"/>
          <w:i/>
          <w:iCs/>
          <w:sz w:val="24"/>
          <w:szCs w:val="24"/>
        </w:rPr>
        <w:t>Об’єднаній</w:t>
      </w:r>
      <w:r w:rsidRPr="00892215">
        <w:rPr>
          <w:rFonts w:ascii="Times New Roman" w:hAnsi="Times New Roman" w:cs="Times New Roman"/>
          <w:i/>
          <w:iCs/>
          <w:spacing w:val="18"/>
          <w:sz w:val="24"/>
          <w:szCs w:val="24"/>
        </w:rPr>
        <w:t xml:space="preserve"> </w:t>
      </w:r>
      <w:r w:rsidRPr="00892215">
        <w:rPr>
          <w:rFonts w:ascii="Times New Roman" w:hAnsi="Times New Roman" w:cs="Times New Roman"/>
          <w:i/>
          <w:iCs/>
          <w:sz w:val="24"/>
          <w:szCs w:val="24"/>
        </w:rPr>
        <w:t>енергетичній системі</w:t>
      </w:r>
      <w:r w:rsidRPr="00892215">
        <w:rPr>
          <w:rFonts w:ascii="Times New Roman" w:hAnsi="Times New Roman" w:cs="Times New Roman"/>
          <w:i/>
          <w:iCs/>
          <w:spacing w:val="37"/>
          <w:sz w:val="24"/>
          <w:szCs w:val="24"/>
        </w:rPr>
        <w:t xml:space="preserve"> </w:t>
      </w:r>
      <w:r w:rsidRPr="00892215">
        <w:rPr>
          <w:rFonts w:ascii="Times New Roman" w:hAnsi="Times New Roman" w:cs="Times New Roman"/>
          <w:i/>
          <w:iCs/>
          <w:sz w:val="24"/>
          <w:szCs w:val="24"/>
        </w:rPr>
        <w:t>України,</w:t>
      </w:r>
      <w:r w:rsidRPr="00892215">
        <w:rPr>
          <w:rFonts w:ascii="Times New Roman" w:hAnsi="Times New Roman" w:cs="Times New Roman"/>
          <w:i/>
          <w:iCs/>
          <w:spacing w:val="37"/>
          <w:sz w:val="24"/>
          <w:szCs w:val="24"/>
        </w:rPr>
        <w:t xml:space="preserve"> </w:t>
      </w:r>
      <w:r w:rsidRPr="00892215">
        <w:rPr>
          <w:rFonts w:ascii="Times New Roman" w:hAnsi="Times New Roman" w:cs="Times New Roman"/>
          <w:i/>
          <w:iCs/>
          <w:sz w:val="24"/>
          <w:szCs w:val="24"/>
        </w:rPr>
        <w:t>що</w:t>
      </w:r>
      <w:r w:rsidRPr="00892215">
        <w:rPr>
          <w:rFonts w:ascii="Times New Roman" w:hAnsi="Times New Roman" w:cs="Times New Roman"/>
          <w:i/>
          <w:iCs/>
          <w:spacing w:val="37"/>
          <w:sz w:val="24"/>
          <w:szCs w:val="24"/>
        </w:rPr>
        <w:t xml:space="preserve"> </w:t>
      </w:r>
      <w:r w:rsidRPr="00892215">
        <w:rPr>
          <w:rFonts w:ascii="Times New Roman" w:hAnsi="Times New Roman" w:cs="Times New Roman"/>
          <w:i/>
          <w:iCs/>
          <w:sz w:val="24"/>
          <w:szCs w:val="24"/>
        </w:rPr>
        <w:t>є</w:t>
      </w:r>
      <w:r w:rsidRPr="00892215">
        <w:rPr>
          <w:rFonts w:ascii="Times New Roman" w:hAnsi="Times New Roman" w:cs="Times New Roman"/>
          <w:i/>
          <w:iCs/>
          <w:spacing w:val="37"/>
          <w:sz w:val="24"/>
          <w:szCs w:val="24"/>
        </w:rPr>
        <w:t xml:space="preserve"> </w:t>
      </w:r>
      <w:r w:rsidRPr="00892215">
        <w:rPr>
          <w:rFonts w:ascii="Times New Roman" w:hAnsi="Times New Roman" w:cs="Times New Roman"/>
          <w:i/>
          <w:iCs/>
          <w:sz w:val="24"/>
          <w:szCs w:val="24"/>
        </w:rPr>
        <w:t>критично</w:t>
      </w:r>
      <w:r w:rsidRPr="00892215">
        <w:rPr>
          <w:rFonts w:ascii="Times New Roman" w:hAnsi="Times New Roman" w:cs="Times New Roman"/>
          <w:i/>
          <w:iCs/>
          <w:spacing w:val="37"/>
          <w:sz w:val="24"/>
          <w:szCs w:val="24"/>
        </w:rPr>
        <w:t xml:space="preserve"> </w:t>
      </w:r>
      <w:r w:rsidRPr="00892215">
        <w:rPr>
          <w:rFonts w:ascii="Times New Roman" w:hAnsi="Times New Roman" w:cs="Times New Roman"/>
          <w:i/>
          <w:iCs/>
          <w:sz w:val="24"/>
          <w:szCs w:val="24"/>
        </w:rPr>
        <w:t>важливим</w:t>
      </w:r>
      <w:r w:rsidRPr="00892215">
        <w:rPr>
          <w:rFonts w:ascii="Times New Roman" w:hAnsi="Times New Roman" w:cs="Times New Roman"/>
          <w:i/>
          <w:iCs/>
          <w:spacing w:val="37"/>
          <w:sz w:val="24"/>
          <w:szCs w:val="24"/>
        </w:rPr>
        <w:t xml:space="preserve"> </w:t>
      </w:r>
      <w:r w:rsidRPr="00892215">
        <w:rPr>
          <w:rFonts w:ascii="Times New Roman" w:hAnsi="Times New Roman" w:cs="Times New Roman"/>
          <w:i/>
          <w:iCs/>
          <w:sz w:val="24"/>
          <w:szCs w:val="24"/>
        </w:rPr>
        <w:t>для</w:t>
      </w:r>
      <w:r w:rsidRPr="00892215">
        <w:rPr>
          <w:rFonts w:ascii="Times New Roman" w:hAnsi="Times New Roman" w:cs="Times New Roman"/>
          <w:i/>
          <w:iCs/>
          <w:spacing w:val="37"/>
          <w:sz w:val="24"/>
          <w:szCs w:val="24"/>
        </w:rPr>
        <w:t xml:space="preserve"> </w:t>
      </w:r>
      <w:r w:rsidRPr="00892215">
        <w:rPr>
          <w:rFonts w:ascii="Times New Roman" w:hAnsi="Times New Roman" w:cs="Times New Roman"/>
          <w:i/>
          <w:iCs/>
          <w:sz w:val="24"/>
          <w:szCs w:val="24"/>
        </w:rPr>
        <w:t>забезпечення</w:t>
      </w:r>
      <w:r w:rsidRPr="00892215">
        <w:rPr>
          <w:rFonts w:ascii="Times New Roman" w:hAnsi="Times New Roman" w:cs="Times New Roman"/>
          <w:i/>
          <w:iCs/>
          <w:spacing w:val="37"/>
          <w:sz w:val="24"/>
          <w:szCs w:val="24"/>
        </w:rPr>
        <w:t xml:space="preserve"> </w:t>
      </w:r>
      <w:r w:rsidRPr="00892215">
        <w:rPr>
          <w:rFonts w:ascii="Times New Roman" w:hAnsi="Times New Roman" w:cs="Times New Roman"/>
          <w:i/>
          <w:iCs/>
          <w:sz w:val="24"/>
          <w:szCs w:val="24"/>
        </w:rPr>
        <w:t>безпеки</w:t>
      </w:r>
      <w:r w:rsidRPr="00892215">
        <w:rPr>
          <w:rFonts w:ascii="Times New Roman" w:hAnsi="Times New Roman" w:cs="Times New Roman"/>
          <w:i/>
          <w:iCs/>
          <w:spacing w:val="37"/>
          <w:sz w:val="24"/>
          <w:szCs w:val="24"/>
        </w:rPr>
        <w:t xml:space="preserve"> </w:t>
      </w:r>
      <w:r w:rsidRPr="00892215">
        <w:rPr>
          <w:rFonts w:ascii="Times New Roman" w:hAnsi="Times New Roman" w:cs="Times New Roman"/>
          <w:i/>
          <w:iCs/>
          <w:sz w:val="24"/>
          <w:szCs w:val="24"/>
        </w:rPr>
        <w:t>постачання електричної енергії споживачам.</w:t>
      </w:r>
    </w:p>
    <w:p w14:paraId="27F751AB" w14:textId="77777777" w:rsidR="00F24B0A" w:rsidRPr="00892215" w:rsidRDefault="00F24B0A" w:rsidP="00F24B0A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39" w:right="104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04D9C6" w14:textId="63FBBAB3" w:rsidR="00F24B0A" w:rsidRPr="00892215" w:rsidRDefault="00F24B0A" w:rsidP="00F24B0A">
      <w:pPr>
        <w:numPr>
          <w:ilvl w:val="0"/>
          <w:numId w:val="13"/>
        </w:numPr>
        <w:kinsoku w:val="0"/>
        <w:overflowPunct w:val="0"/>
        <w:autoSpaceDE w:val="0"/>
        <w:autoSpaceDN w:val="0"/>
        <w:adjustRightInd w:val="0"/>
        <w:spacing w:after="0" w:line="240" w:lineRule="auto"/>
        <w:ind w:left="0" w:right="103"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92215">
        <w:rPr>
          <w:rFonts w:ascii="Times New Roman" w:eastAsia="Times New Roman" w:hAnsi="Times New Roman" w:cs="Times New Roman"/>
          <w:spacing w:val="59"/>
          <w:w w:val="150"/>
          <w:sz w:val="26"/>
          <w:szCs w:val="26"/>
          <w:lang w:eastAsia="ru-RU"/>
        </w:rPr>
        <w:t xml:space="preserve"> </w:t>
      </w:r>
      <w:r w:rsidRPr="00892215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Відповідно до листа Міненерго на адресу АШ (№3831-01/57275-07 від 04.08.2024)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, з</w:t>
      </w:r>
      <w:r w:rsidRPr="00892215">
        <w:rPr>
          <w:rFonts w:ascii="Times New Roman" w:eastAsia="Times New Roman" w:hAnsi="Times New Roman" w:cs="Times New Roman"/>
          <w:spacing w:val="59"/>
          <w:w w:val="150"/>
          <w:sz w:val="26"/>
          <w:szCs w:val="26"/>
          <w:lang w:eastAsia="ru-RU"/>
        </w:rPr>
        <w:t xml:space="preserve">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метою</w:t>
      </w:r>
      <w:r w:rsidRPr="00892215">
        <w:rPr>
          <w:rFonts w:ascii="Times New Roman" w:eastAsia="Times New Roman" w:hAnsi="Times New Roman" w:cs="Times New Roman"/>
          <w:spacing w:val="59"/>
          <w:w w:val="150"/>
          <w:sz w:val="26"/>
          <w:szCs w:val="26"/>
          <w:lang w:eastAsia="ru-RU"/>
        </w:rPr>
        <w:t xml:space="preserve">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забезпечення</w:t>
      </w:r>
      <w:r w:rsidRPr="00892215">
        <w:rPr>
          <w:rFonts w:ascii="Times New Roman" w:eastAsia="Times New Roman" w:hAnsi="Times New Roman" w:cs="Times New Roman"/>
          <w:spacing w:val="59"/>
          <w:w w:val="150"/>
          <w:sz w:val="26"/>
          <w:szCs w:val="26"/>
          <w:lang w:eastAsia="ru-RU"/>
        </w:rPr>
        <w:t xml:space="preserve">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справедливої</w:t>
      </w:r>
      <w:r w:rsidRPr="00892215">
        <w:rPr>
          <w:rFonts w:ascii="Times New Roman" w:eastAsia="Times New Roman" w:hAnsi="Times New Roman" w:cs="Times New Roman"/>
          <w:spacing w:val="59"/>
          <w:w w:val="150"/>
          <w:sz w:val="26"/>
          <w:szCs w:val="26"/>
          <w:lang w:eastAsia="ru-RU"/>
        </w:rPr>
        <w:t xml:space="preserve">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і</w:t>
      </w:r>
      <w:r w:rsidRPr="00892215">
        <w:rPr>
          <w:rFonts w:ascii="Times New Roman" w:eastAsia="Times New Roman" w:hAnsi="Times New Roman" w:cs="Times New Roman"/>
          <w:spacing w:val="59"/>
          <w:w w:val="150"/>
          <w:sz w:val="26"/>
          <w:szCs w:val="26"/>
          <w:lang w:eastAsia="ru-RU"/>
        </w:rPr>
        <w:t xml:space="preserve">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рівномірної</w:t>
      </w:r>
      <w:r w:rsidRPr="00892215">
        <w:rPr>
          <w:rFonts w:ascii="Times New Roman" w:eastAsia="Times New Roman" w:hAnsi="Times New Roman" w:cs="Times New Roman"/>
          <w:spacing w:val="59"/>
          <w:w w:val="150"/>
          <w:sz w:val="26"/>
          <w:szCs w:val="26"/>
          <w:lang w:eastAsia="ru-RU"/>
        </w:rPr>
        <w:t xml:space="preserve">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черговості розподілу</w:t>
      </w:r>
      <w:r w:rsidRPr="00892215">
        <w:rPr>
          <w:rFonts w:ascii="Times New Roman" w:eastAsia="Times New Roman" w:hAnsi="Times New Roman" w:cs="Times New Roman"/>
          <w:spacing w:val="62"/>
          <w:sz w:val="26"/>
          <w:szCs w:val="26"/>
          <w:lang w:eastAsia="ru-RU"/>
        </w:rPr>
        <w:t xml:space="preserve">  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доступної</w:t>
      </w:r>
      <w:r w:rsidRPr="00892215">
        <w:rPr>
          <w:rFonts w:ascii="Times New Roman" w:eastAsia="Times New Roman" w:hAnsi="Times New Roman" w:cs="Times New Roman"/>
          <w:spacing w:val="62"/>
          <w:sz w:val="26"/>
          <w:szCs w:val="26"/>
          <w:lang w:eastAsia="ru-RU"/>
        </w:rPr>
        <w:t xml:space="preserve">  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електричної</w:t>
      </w:r>
      <w:r w:rsidRPr="00892215">
        <w:rPr>
          <w:rFonts w:ascii="Times New Roman" w:eastAsia="Times New Roman" w:hAnsi="Times New Roman" w:cs="Times New Roman"/>
          <w:spacing w:val="62"/>
          <w:sz w:val="26"/>
          <w:szCs w:val="26"/>
          <w:lang w:eastAsia="ru-RU"/>
        </w:rPr>
        <w:t xml:space="preserve">  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потужності</w:t>
      </w:r>
      <w:r w:rsidRPr="00892215">
        <w:rPr>
          <w:rFonts w:ascii="Times New Roman" w:eastAsia="Times New Roman" w:hAnsi="Times New Roman" w:cs="Times New Roman"/>
          <w:spacing w:val="62"/>
          <w:sz w:val="26"/>
          <w:szCs w:val="26"/>
          <w:lang w:eastAsia="ru-RU"/>
        </w:rPr>
        <w:t xml:space="preserve">  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побутовим</w:t>
      </w:r>
      <w:r w:rsidRPr="00892215">
        <w:rPr>
          <w:rFonts w:ascii="Times New Roman" w:eastAsia="Times New Roman" w:hAnsi="Times New Roman" w:cs="Times New Roman"/>
          <w:spacing w:val="62"/>
          <w:sz w:val="26"/>
          <w:szCs w:val="26"/>
          <w:lang w:eastAsia="ru-RU"/>
        </w:rPr>
        <w:t xml:space="preserve">  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споживачам, та</w:t>
      </w:r>
      <w:r w:rsidRPr="00892215">
        <w:rPr>
          <w:rFonts w:ascii="Times New Roman" w:eastAsia="Times New Roman" w:hAnsi="Times New Roman" w:cs="Times New Roman"/>
          <w:spacing w:val="40"/>
          <w:sz w:val="26"/>
          <w:szCs w:val="26"/>
          <w:lang w:eastAsia="ru-RU"/>
        </w:rPr>
        <w:t xml:space="preserve">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забезпечення</w:t>
      </w:r>
      <w:r w:rsidRPr="00892215">
        <w:rPr>
          <w:rFonts w:ascii="Times New Roman" w:eastAsia="Times New Roman" w:hAnsi="Times New Roman" w:cs="Times New Roman"/>
          <w:spacing w:val="40"/>
          <w:sz w:val="26"/>
          <w:szCs w:val="26"/>
          <w:lang w:eastAsia="ru-RU"/>
        </w:rPr>
        <w:t xml:space="preserve">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безперебійним</w:t>
      </w:r>
      <w:r w:rsidRPr="00892215">
        <w:rPr>
          <w:rFonts w:ascii="Times New Roman" w:eastAsia="Times New Roman" w:hAnsi="Times New Roman" w:cs="Times New Roman"/>
          <w:spacing w:val="40"/>
          <w:sz w:val="26"/>
          <w:szCs w:val="26"/>
          <w:lang w:eastAsia="ru-RU"/>
        </w:rPr>
        <w:t xml:space="preserve">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електропостачанням</w:t>
      </w:r>
      <w:r w:rsidRPr="00892215">
        <w:rPr>
          <w:rFonts w:ascii="Times New Roman" w:eastAsia="Times New Roman" w:hAnsi="Times New Roman" w:cs="Times New Roman"/>
          <w:spacing w:val="40"/>
          <w:sz w:val="26"/>
          <w:szCs w:val="26"/>
          <w:lang w:eastAsia="ru-RU"/>
        </w:rPr>
        <w:t xml:space="preserve">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критично</w:t>
      </w:r>
      <w:r w:rsidRPr="00892215">
        <w:rPr>
          <w:rFonts w:ascii="Times New Roman" w:eastAsia="Times New Roman" w:hAnsi="Times New Roman" w:cs="Times New Roman"/>
          <w:spacing w:val="40"/>
          <w:sz w:val="26"/>
          <w:szCs w:val="26"/>
          <w:lang w:eastAsia="ru-RU"/>
        </w:rPr>
        <w:t xml:space="preserve">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важливих</w:t>
      </w:r>
      <w:r w:rsidRPr="00892215">
        <w:rPr>
          <w:rFonts w:ascii="Times New Roman" w:eastAsia="Times New Roman" w:hAnsi="Times New Roman" w:cs="Times New Roman"/>
          <w:spacing w:val="40"/>
          <w:sz w:val="26"/>
          <w:szCs w:val="26"/>
          <w:lang w:eastAsia="ru-RU"/>
        </w:rPr>
        <w:t xml:space="preserve">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об’єктів</w:t>
      </w:r>
      <w:r w:rsidRPr="00892215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</w:t>
      </w:r>
      <w:r w:rsidRPr="00892215">
        <w:rPr>
          <w:rFonts w:ascii="Times New Roman" w:eastAsia="Times New Roman" w:hAnsi="Times New Roman" w:cs="Times New Roman"/>
          <w:spacing w:val="30"/>
          <w:sz w:val="26"/>
          <w:szCs w:val="26"/>
          <w:lang w:eastAsia="ru-RU"/>
        </w:rPr>
        <w:t xml:space="preserve"> 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застосуванні</w:t>
      </w:r>
      <w:r w:rsidRPr="00892215">
        <w:rPr>
          <w:rFonts w:ascii="Times New Roman" w:eastAsia="Times New Roman" w:hAnsi="Times New Roman" w:cs="Times New Roman"/>
          <w:spacing w:val="30"/>
          <w:sz w:val="26"/>
          <w:szCs w:val="26"/>
          <w:lang w:eastAsia="ru-RU"/>
        </w:rPr>
        <w:t xml:space="preserve"> 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заходів</w:t>
      </w:r>
      <w:r w:rsidRPr="00892215">
        <w:rPr>
          <w:rFonts w:ascii="Times New Roman" w:eastAsia="Times New Roman" w:hAnsi="Times New Roman" w:cs="Times New Roman"/>
          <w:spacing w:val="30"/>
          <w:sz w:val="26"/>
          <w:szCs w:val="26"/>
          <w:lang w:eastAsia="ru-RU"/>
        </w:rPr>
        <w:t xml:space="preserve"> 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з</w:t>
      </w:r>
      <w:r w:rsidRPr="00892215">
        <w:rPr>
          <w:rFonts w:ascii="Times New Roman" w:eastAsia="Times New Roman" w:hAnsi="Times New Roman" w:cs="Times New Roman"/>
          <w:spacing w:val="30"/>
          <w:sz w:val="26"/>
          <w:szCs w:val="26"/>
          <w:lang w:eastAsia="ru-RU"/>
        </w:rPr>
        <w:t xml:space="preserve"> 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обмеження</w:t>
      </w:r>
      <w:r w:rsidRPr="00892215">
        <w:rPr>
          <w:rFonts w:ascii="Times New Roman" w:eastAsia="Times New Roman" w:hAnsi="Times New Roman" w:cs="Times New Roman"/>
          <w:spacing w:val="30"/>
          <w:sz w:val="26"/>
          <w:szCs w:val="26"/>
          <w:lang w:eastAsia="ru-RU"/>
        </w:rPr>
        <w:t xml:space="preserve"> 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споживання</w:t>
      </w:r>
      <w:r w:rsidRPr="00892215">
        <w:rPr>
          <w:rFonts w:ascii="Times New Roman" w:eastAsia="Times New Roman" w:hAnsi="Times New Roman" w:cs="Times New Roman"/>
          <w:spacing w:val="30"/>
          <w:sz w:val="26"/>
          <w:szCs w:val="26"/>
          <w:lang w:eastAsia="ru-RU"/>
        </w:rPr>
        <w:t xml:space="preserve"> 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електричної</w:t>
      </w:r>
      <w:r w:rsidRPr="00892215">
        <w:rPr>
          <w:rFonts w:ascii="Times New Roman" w:eastAsia="Times New Roman" w:hAnsi="Times New Roman" w:cs="Times New Roman"/>
          <w:spacing w:val="30"/>
          <w:sz w:val="26"/>
          <w:szCs w:val="26"/>
          <w:lang w:eastAsia="ru-RU"/>
        </w:rPr>
        <w:t xml:space="preserve"> 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потужності, Міненерго</w:t>
      </w:r>
      <w:r w:rsidRPr="00892215">
        <w:rPr>
          <w:rFonts w:ascii="Times New Roman" w:eastAsia="Times New Roman" w:hAnsi="Times New Roman" w:cs="Times New Roman"/>
          <w:spacing w:val="36"/>
          <w:sz w:val="26"/>
          <w:szCs w:val="26"/>
          <w:lang w:eastAsia="ru-RU"/>
        </w:rPr>
        <w:t xml:space="preserve">  було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розроблено</w:t>
      </w:r>
      <w:r w:rsidRPr="00892215">
        <w:rPr>
          <w:rFonts w:ascii="Times New Roman" w:eastAsia="Times New Roman" w:hAnsi="Times New Roman" w:cs="Times New Roman"/>
          <w:spacing w:val="36"/>
          <w:sz w:val="26"/>
          <w:szCs w:val="26"/>
          <w:lang w:eastAsia="ru-RU"/>
        </w:rPr>
        <w:t xml:space="preserve"> 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проєкт</w:t>
      </w:r>
      <w:r w:rsidRPr="00892215">
        <w:rPr>
          <w:rFonts w:ascii="Times New Roman" w:eastAsia="Times New Roman" w:hAnsi="Times New Roman" w:cs="Times New Roman"/>
          <w:spacing w:val="36"/>
          <w:sz w:val="26"/>
          <w:szCs w:val="26"/>
          <w:lang w:eastAsia="ru-RU"/>
        </w:rPr>
        <w:t xml:space="preserve"> 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постанови</w:t>
      </w:r>
      <w:r w:rsidRPr="00892215">
        <w:rPr>
          <w:rFonts w:ascii="Times New Roman" w:eastAsia="Times New Roman" w:hAnsi="Times New Roman" w:cs="Times New Roman"/>
          <w:spacing w:val="36"/>
          <w:sz w:val="26"/>
          <w:szCs w:val="26"/>
          <w:lang w:eastAsia="ru-RU"/>
        </w:rPr>
        <w:t xml:space="preserve"> 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Кабінету</w:t>
      </w:r>
      <w:r w:rsidRPr="00892215">
        <w:rPr>
          <w:rFonts w:ascii="Times New Roman" w:eastAsia="Times New Roman" w:hAnsi="Times New Roman" w:cs="Times New Roman"/>
          <w:spacing w:val="36"/>
          <w:sz w:val="26"/>
          <w:szCs w:val="26"/>
          <w:lang w:eastAsia="ru-RU"/>
        </w:rPr>
        <w:t xml:space="preserve"> 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Міністрів</w:t>
      </w:r>
      <w:r w:rsidRPr="00892215">
        <w:rPr>
          <w:rFonts w:ascii="Times New Roman" w:eastAsia="Times New Roman" w:hAnsi="Times New Roman" w:cs="Times New Roman"/>
          <w:spacing w:val="36"/>
          <w:sz w:val="26"/>
          <w:szCs w:val="26"/>
          <w:lang w:eastAsia="ru-RU"/>
        </w:rPr>
        <w:t xml:space="preserve"> 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України</w:t>
      </w:r>
      <w:r w:rsidRPr="00892215">
        <w:rPr>
          <w:rFonts w:ascii="Times New Roman" w:eastAsia="Times New Roman" w:hAnsi="Times New Roman" w:cs="Times New Roman"/>
          <w:spacing w:val="36"/>
          <w:sz w:val="26"/>
          <w:szCs w:val="26"/>
          <w:lang w:eastAsia="ru-RU"/>
        </w:rPr>
        <w:t xml:space="preserve"> 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«Про внесення</w:t>
      </w:r>
      <w:r w:rsidRPr="00892215">
        <w:rPr>
          <w:rFonts w:ascii="Times New Roman" w:eastAsia="Times New Roman" w:hAnsi="Times New Roman" w:cs="Times New Roman"/>
          <w:spacing w:val="33"/>
          <w:sz w:val="26"/>
          <w:szCs w:val="26"/>
          <w:lang w:eastAsia="ru-RU"/>
        </w:rPr>
        <w:t xml:space="preserve"> 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змін</w:t>
      </w:r>
      <w:r w:rsidRPr="00892215">
        <w:rPr>
          <w:rFonts w:ascii="Times New Roman" w:eastAsia="Times New Roman" w:hAnsi="Times New Roman" w:cs="Times New Roman"/>
          <w:spacing w:val="33"/>
          <w:sz w:val="26"/>
          <w:szCs w:val="26"/>
          <w:lang w:eastAsia="ru-RU"/>
        </w:rPr>
        <w:t xml:space="preserve"> 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до</w:t>
      </w:r>
      <w:r w:rsidRPr="00892215">
        <w:rPr>
          <w:rFonts w:ascii="Times New Roman" w:eastAsia="Times New Roman" w:hAnsi="Times New Roman" w:cs="Times New Roman"/>
          <w:spacing w:val="33"/>
          <w:sz w:val="26"/>
          <w:szCs w:val="26"/>
          <w:lang w:eastAsia="ru-RU"/>
        </w:rPr>
        <w:t xml:space="preserve"> 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Порядку</w:t>
      </w:r>
      <w:r w:rsidRPr="00892215">
        <w:rPr>
          <w:rFonts w:ascii="Times New Roman" w:eastAsia="Times New Roman" w:hAnsi="Times New Roman" w:cs="Times New Roman"/>
          <w:spacing w:val="33"/>
          <w:sz w:val="26"/>
          <w:szCs w:val="26"/>
          <w:lang w:eastAsia="ru-RU"/>
        </w:rPr>
        <w:t xml:space="preserve"> 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визначення</w:t>
      </w:r>
      <w:r w:rsidRPr="00892215">
        <w:rPr>
          <w:rFonts w:ascii="Times New Roman" w:eastAsia="Times New Roman" w:hAnsi="Times New Roman" w:cs="Times New Roman"/>
          <w:spacing w:val="33"/>
          <w:sz w:val="26"/>
          <w:szCs w:val="26"/>
          <w:lang w:eastAsia="ru-RU"/>
        </w:rPr>
        <w:t xml:space="preserve"> 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та</w:t>
      </w:r>
      <w:r w:rsidRPr="00892215">
        <w:rPr>
          <w:rFonts w:ascii="Times New Roman" w:eastAsia="Times New Roman" w:hAnsi="Times New Roman" w:cs="Times New Roman"/>
          <w:spacing w:val="33"/>
          <w:sz w:val="26"/>
          <w:szCs w:val="26"/>
          <w:lang w:eastAsia="ru-RU"/>
        </w:rPr>
        <w:t xml:space="preserve"> 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застосування</w:t>
      </w:r>
      <w:r w:rsidRPr="00892215">
        <w:rPr>
          <w:rFonts w:ascii="Times New Roman" w:eastAsia="Times New Roman" w:hAnsi="Times New Roman" w:cs="Times New Roman"/>
          <w:spacing w:val="33"/>
          <w:sz w:val="26"/>
          <w:szCs w:val="26"/>
          <w:lang w:eastAsia="ru-RU"/>
        </w:rPr>
        <w:t xml:space="preserve"> 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граничних</w:t>
      </w:r>
      <w:r w:rsidRPr="00892215">
        <w:rPr>
          <w:rFonts w:ascii="Times New Roman" w:eastAsia="Times New Roman" w:hAnsi="Times New Roman" w:cs="Times New Roman"/>
          <w:spacing w:val="33"/>
          <w:sz w:val="26"/>
          <w:szCs w:val="26"/>
          <w:lang w:eastAsia="ru-RU"/>
        </w:rPr>
        <w:t xml:space="preserve"> 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величин споживання електричної потужності».</w:t>
      </w:r>
    </w:p>
    <w:p w14:paraId="132353CE" w14:textId="222CF723" w:rsidR="00F24B0A" w:rsidRPr="00892215" w:rsidRDefault="00F24B0A" w:rsidP="00F24B0A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39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2215">
        <w:rPr>
          <w:rFonts w:ascii="Times New Roman" w:hAnsi="Times New Roman" w:cs="Times New Roman"/>
          <w:sz w:val="26"/>
          <w:szCs w:val="26"/>
        </w:rPr>
        <w:t>Відповідну</w:t>
      </w:r>
      <w:r w:rsidRPr="00892215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892215">
        <w:rPr>
          <w:rFonts w:ascii="Times New Roman" w:hAnsi="Times New Roman" w:cs="Times New Roman"/>
          <w:sz w:val="26"/>
          <w:szCs w:val="26"/>
        </w:rPr>
        <w:t>постанову</w:t>
      </w:r>
      <w:r w:rsidRPr="00892215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892215">
        <w:rPr>
          <w:rFonts w:ascii="Times New Roman" w:hAnsi="Times New Roman" w:cs="Times New Roman"/>
          <w:sz w:val="26"/>
          <w:szCs w:val="26"/>
        </w:rPr>
        <w:t>Кабінету</w:t>
      </w:r>
      <w:r w:rsidRPr="00892215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892215">
        <w:rPr>
          <w:rFonts w:ascii="Times New Roman" w:hAnsi="Times New Roman" w:cs="Times New Roman"/>
          <w:sz w:val="26"/>
          <w:szCs w:val="26"/>
        </w:rPr>
        <w:t>Міністрів</w:t>
      </w:r>
      <w:r w:rsidRPr="00892215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892215">
        <w:rPr>
          <w:rFonts w:ascii="Times New Roman" w:hAnsi="Times New Roman" w:cs="Times New Roman"/>
          <w:sz w:val="26"/>
          <w:szCs w:val="26"/>
        </w:rPr>
        <w:t>України</w:t>
      </w:r>
      <w:r w:rsidRPr="00892215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892215">
        <w:rPr>
          <w:rFonts w:ascii="Times New Roman" w:hAnsi="Times New Roman" w:cs="Times New Roman"/>
          <w:sz w:val="26"/>
          <w:szCs w:val="26"/>
        </w:rPr>
        <w:t>«Про</w:t>
      </w:r>
      <w:r w:rsidRPr="00892215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892215">
        <w:rPr>
          <w:rFonts w:ascii="Times New Roman" w:hAnsi="Times New Roman" w:cs="Times New Roman"/>
          <w:sz w:val="26"/>
          <w:szCs w:val="26"/>
        </w:rPr>
        <w:t>внесення</w:t>
      </w:r>
      <w:r w:rsidRPr="00892215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892215">
        <w:rPr>
          <w:rFonts w:ascii="Times New Roman" w:hAnsi="Times New Roman" w:cs="Times New Roman"/>
          <w:sz w:val="26"/>
          <w:szCs w:val="26"/>
        </w:rPr>
        <w:t>змін</w:t>
      </w:r>
      <w:r w:rsidRPr="00892215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892215">
        <w:rPr>
          <w:rFonts w:ascii="Times New Roman" w:hAnsi="Times New Roman" w:cs="Times New Roman"/>
          <w:sz w:val="26"/>
          <w:szCs w:val="26"/>
        </w:rPr>
        <w:t>до Порядку</w:t>
      </w:r>
      <w:r w:rsidRPr="00892215">
        <w:rPr>
          <w:rFonts w:ascii="Times New Roman" w:hAnsi="Times New Roman" w:cs="Times New Roman"/>
          <w:spacing w:val="28"/>
          <w:sz w:val="26"/>
          <w:szCs w:val="26"/>
        </w:rPr>
        <w:t xml:space="preserve"> </w:t>
      </w:r>
      <w:r w:rsidRPr="00892215">
        <w:rPr>
          <w:rFonts w:ascii="Times New Roman" w:hAnsi="Times New Roman" w:cs="Times New Roman"/>
          <w:sz w:val="26"/>
          <w:szCs w:val="26"/>
        </w:rPr>
        <w:t>визначення</w:t>
      </w:r>
      <w:r w:rsidRPr="00892215">
        <w:rPr>
          <w:rFonts w:ascii="Times New Roman" w:hAnsi="Times New Roman" w:cs="Times New Roman"/>
          <w:spacing w:val="28"/>
          <w:sz w:val="26"/>
          <w:szCs w:val="26"/>
        </w:rPr>
        <w:t xml:space="preserve"> </w:t>
      </w:r>
      <w:r w:rsidRPr="00892215">
        <w:rPr>
          <w:rFonts w:ascii="Times New Roman" w:hAnsi="Times New Roman" w:cs="Times New Roman"/>
          <w:sz w:val="26"/>
          <w:szCs w:val="26"/>
        </w:rPr>
        <w:t>та</w:t>
      </w:r>
      <w:r w:rsidRPr="00892215">
        <w:rPr>
          <w:rFonts w:ascii="Times New Roman" w:hAnsi="Times New Roman" w:cs="Times New Roman"/>
          <w:spacing w:val="28"/>
          <w:sz w:val="26"/>
          <w:szCs w:val="26"/>
        </w:rPr>
        <w:t xml:space="preserve"> </w:t>
      </w:r>
      <w:r w:rsidRPr="00892215">
        <w:rPr>
          <w:rFonts w:ascii="Times New Roman" w:hAnsi="Times New Roman" w:cs="Times New Roman"/>
          <w:sz w:val="26"/>
          <w:szCs w:val="26"/>
        </w:rPr>
        <w:t>застосування</w:t>
      </w:r>
      <w:r w:rsidRPr="00892215">
        <w:rPr>
          <w:rFonts w:ascii="Times New Roman" w:hAnsi="Times New Roman" w:cs="Times New Roman"/>
          <w:spacing w:val="28"/>
          <w:sz w:val="26"/>
          <w:szCs w:val="26"/>
        </w:rPr>
        <w:t xml:space="preserve"> </w:t>
      </w:r>
      <w:r w:rsidRPr="00892215">
        <w:rPr>
          <w:rFonts w:ascii="Times New Roman" w:hAnsi="Times New Roman" w:cs="Times New Roman"/>
          <w:sz w:val="26"/>
          <w:szCs w:val="26"/>
        </w:rPr>
        <w:t>граничних</w:t>
      </w:r>
      <w:r w:rsidRPr="00892215">
        <w:rPr>
          <w:rFonts w:ascii="Times New Roman" w:hAnsi="Times New Roman" w:cs="Times New Roman"/>
          <w:spacing w:val="28"/>
          <w:sz w:val="26"/>
          <w:szCs w:val="26"/>
        </w:rPr>
        <w:t xml:space="preserve"> </w:t>
      </w:r>
      <w:r w:rsidRPr="00892215">
        <w:rPr>
          <w:rFonts w:ascii="Times New Roman" w:hAnsi="Times New Roman" w:cs="Times New Roman"/>
          <w:sz w:val="26"/>
          <w:szCs w:val="26"/>
        </w:rPr>
        <w:t>величин</w:t>
      </w:r>
      <w:r w:rsidRPr="00892215">
        <w:rPr>
          <w:rFonts w:ascii="Times New Roman" w:hAnsi="Times New Roman" w:cs="Times New Roman"/>
          <w:spacing w:val="28"/>
          <w:sz w:val="26"/>
          <w:szCs w:val="26"/>
        </w:rPr>
        <w:t xml:space="preserve"> </w:t>
      </w:r>
      <w:r w:rsidRPr="00892215">
        <w:rPr>
          <w:rFonts w:ascii="Times New Roman" w:hAnsi="Times New Roman" w:cs="Times New Roman"/>
          <w:sz w:val="26"/>
          <w:szCs w:val="26"/>
        </w:rPr>
        <w:t>споживання</w:t>
      </w:r>
      <w:r w:rsidRPr="00892215">
        <w:rPr>
          <w:rFonts w:ascii="Times New Roman" w:hAnsi="Times New Roman" w:cs="Times New Roman"/>
          <w:spacing w:val="28"/>
          <w:sz w:val="26"/>
          <w:szCs w:val="26"/>
        </w:rPr>
        <w:t xml:space="preserve"> </w:t>
      </w:r>
      <w:r w:rsidRPr="00892215">
        <w:rPr>
          <w:rFonts w:ascii="Times New Roman" w:hAnsi="Times New Roman" w:cs="Times New Roman"/>
          <w:sz w:val="26"/>
          <w:szCs w:val="26"/>
        </w:rPr>
        <w:t>електричної потужності» прийнято 25.07.2024 за № 856.</w:t>
      </w:r>
    </w:p>
    <w:p w14:paraId="697464A9" w14:textId="162AD6EB" w:rsidR="002913AD" w:rsidRPr="00892215" w:rsidRDefault="002913AD" w:rsidP="00301552">
      <w:pPr>
        <w:autoSpaceDE w:val="0"/>
        <w:autoSpaceDN w:val="0"/>
        <w:adjustRightInd w:val="0"/>
        <w:spacing w:after="0" w:line="240" w:lineRule="auto"/>
        <w:ind w:left="-142" w:firstLine="85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92215">
        <w:rPr>
          <w:rFonts w:ascii="Times New Roman" w:hAnsi="Times New Roman" w:cs="Times New Roman"/>
          <w:sz w:val="26"/>
          <w:szCs w:val="26"/>
        </w:rPr>
        <w:t xml:space="preserve">З урахуванням зазначеного учасники </w:t>
      </w:r>
      <w:r w:rsidR="008B69DC">
        <w:rPr>
          <w:rFonts w:ascii="Times New Roman" w:hAnsi="Times New Roman" w:cs="Times New Roman"/>
          <w:sz w:val="26"/>
          <w:szCs w:val="26"/>
        </w:rPr>
        <w:t xml:space="preserve">засідання </w:t>
      </w:r>
      <w:r w:rsidRPr="00892215">
        <w:rPr>
          <w:rFonts w:ascii="Times New Roman" w:hAnsi="Times New Roman" w:cs="Times New Roman"/>
          <w:sz w:val="26"/>
          <w:szCs w:val="26"/>
        </w:rPr>
        <w:t xml:space="preserve">АШ за підсумками </w:t>
      </w:r>
      <w:r w:rsidR="008B69DC">
        <w:rPr>
          <w:rFonts w:ascii="Times New Roman" w:hAnsi="Times New Roman" w:cs="Times New Roman"/>
          <w:sz w:val="26"/>
          <w:szCs w:val="26"/>
        </w:rPr>
        <w:t xml:space="preserve">розгляду </w:t>
      </w:r>
      <w:r w:rsidRPr="00892215">
        <w:rPr>
          <w:rFonts w:ascii="Times New Roman" w:hAnsi="Times New Roman" w:cs="Times New Roman"/>
          <w:sz w:val="26"/>
          <w:szCs w:val="26"/>
        </w:rPr>
        <w:t>вказали на гостру актуальність</w:t>
      </w:r>
      <w:r w:rsidR="008B69DC">
        <w:rPr>
          <w:rFonts w:ascii="Times New Roman" w:hAnsi="Times New Roman" w:cs="Times New Roman"/>
          <w:sz w:val="26"/>
          <w:szCs w:val="26"/>
        </w:rPr>
        <w:t>:</w:t>
      </w:r>
      <w:r w:rsidRPr="00892215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E7256B7" w14:textId="6774E429" w:rsidR="00F506CF" w:rsidRPr="00892215" w:rsidRDefault="00F506CF" w:rsidP="00892215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120" w:line="240" w:lineRule="auto"/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r w:rsidRPr="00892215">
        <w:rPr>
          <w:rFonts w:ascii="Times New Roman" w:hAnsi="Times New Roman" w:cs="Times New Roman"/>
          <w:sz w:val="26"/>
          <w:szCs w:val="26"/>
        </w:rPr>
        <w:t xml:space="preserve">системного розв’язання проблем подолання наслідків критичних пошкоджень енергосистеми України та забезпечення координації дій на довготривалу перспективу, удосконалення технічного контролю та покращення прогнозної, </w:t>
      </w:r>
      <w:r w:rsidR="00E37E3A" w:rsidRPr="00892215">
        <w:rPr>
          <w:rFonts w:ascii="Times New Roman" w:hAnsi="Times New Roman" w:cs="Times New Roman"/>
          <w:sz w:val="26"/>
          <w:szCs w:val="26"/>
        </w:rPr>
        <w:t>науково-</w:t>
      </w:r>
      <w:r w:rsidRPr="00892215">
        <w:rPr>
          <w:rFonts w:ascii="Times New Roman" w:hAnsi="Times New Roman" w:cs="Times New Roman"/>
          <w:sz w:val="26"/>
          <w:szCs w:val="26"/>
        </w:rPr>
        <w:t>експертної складової</w:t>
      </w:r>
      <w:r w:rsidR="002913AD" w:rsidRPr="00892215">
        <w:rPr>
          <w:rFonts w:ascii="Times New Roman" w:hAnsi="Times New Roman" w:cs="Times New Roman"/>
          <w:sz w:val="26"/>
          <w:szCs w:val="26"/>
        </w:rPr>
        <w:t>, що передбачає посилення вертикалі контролю за реалізацією державної політики, зокрема</w:t>
      </w:r>
      <w:r w:rsidRPr="00892215">
        <w:rPr>
          <w:rFonts w:ascii="Times New Roman" w:hAnsi="Times New Roman" w:cs="Times New Roman"/>
          <w:sz w:val="26"/>
          <w:szCs w:val="26"/>
        </w:rPr>
        <w:t xml:space="preserve"> визначення  в Уряді відповідальної посади  високого рівня з наданням повноважень з формування пріоритетів  політики у енергетичній сфері</w:t>
      </w:r>
      <w:r w:rsidR="000F28E7">
        <w:rPr>
          <w:rFonts w:ascii="Times New Roman" w:hAnsi="Times New Roman" w:cs="Times New Roman"/>
          <w:sz w:val="26"/>
          <w:szCs w:val="26"/>
        </w:rPr>
        <w:t>,</w:t>
      </w:r>
      <w:r w:rsidRPr="00892215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4ACD556" w14:textId="0A61F07C" w:rsidR="00865598" w:rsidRPr="00892215" w:rsidRDefault="00865598" w:rsidP="00892215">
      <w:pPr>
        <w:pStyle w:val="a5"/>
        <w:numPr>
          <w:ilvl w:val="0"/>
          <w:numId w:val="12"/>
        </w:numPr>
        <w:shd w:val="clear" w:color="auto" w:fill="FFFFFF"/>
        <w:spacing w:after="120" w:line="240" w:lineRule="auto"/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r w:rsidRPr="00892215">
        <w:rPr>
          <w:rFonts w:ascii="Times New Roman" w:hAnsi="Times New Roman" w:cs="Times New Roman"/>
          <w:sz w:val="26"/>
          <w:szCs w:val="26"/>
        </w:rPr>
        <w:lastRenderedPageBreak/>
        <w:t>забезпечення якісної підготовки національної економіки та, зокрема енергетичної системи, до роботи в осінньо-зимовий період 2024/25 року</w:t>
      </w:r>
      <w:r w:rsidR="00F506CF" w:rsidRPr="00892215">
        <w:rPr>
          <w:rFonts w:ascii="Times New Roman" w:hAnsi="Times New Roman" w:cs="Times New Roman"/>
          <w:sz w:val="26"/>
          <w:szCs w:val="26"/>
        </w:rPr>
        <w:t>, підготовки на основі аналізу потреб місцевих громад</w:t>
      </w:r>
      <w:r w:rsidR="00E37E3A" w:rsidRPr="00892215">
        <w:rPr>
          <w:rFonts w:ascii="Times New Roman" w:hAnsi="Times New Roman" w:cs="Times New Roman"/>
          <w:sz w:val="26"/>
          <w:szCs w:val="26"/>
        </w:rPr>
        <w:t xml:space="preserve">, окремих підприємств </w:t>
      </w:r>
      <w:r w:rsidR="00F506CF" w:rsidRPr="00892215">
        <w:rPr>
          <w:rFonts w:ascii="Times New Roman" w:hAnsi="Times New Roman" w:cs="Times New Roman"/>
          <w:sz w:val="26"/>
          <w:szCs w:val="26"/>
        </w:rPr>
        <w:t xml:space="preserve"> дорожньої карти реалізації проєктів з</w:t>
      </w:r>
      <w:r w:rsidR="00F506CF" w:rsidRPr="00892215">
        <w:rPr>
          <w:rFonts w:ascii="Times New Roman" w:hAnsi="Times New Roman" w:cs="Times New Roman"/>
          <w:color w:val="000000"/>
          <w:sz w:val="26"/>
          <w:szCs w:val="26"/>
        </w:rPr>
        <w:t xml:space="preserve"> формування </w:t>
      </w:r>
      <w:r w:rsidR="00F506CF" w:rsidRPr="00892215">
        <w:rPr>
          <w:rFonts w:ascii="Times New Roman" w:hAnsi="Times New Roman" w:cs="Times New Roman"/>
          <w:sz w:val="26"/>
          <w:szCs w:val="26"/>
          <w:lang w:eastAsia="uk-UA"/>
        </w:rPr>
        <w:t xml:space="preserve">децентралізованих енергетичних систем на базі малих систем розподілу, </w:t>
      </w:r>
      <w:r w:rsidR="00F506CF" w:rsidRPr="00892215">
        <w:rPr>
          <w:rFonts w:ascii="Times New Roman" w:hAnsi="Times New Roman" w:cs="Times New Roman"/>
          <w:color w:val="181716"/>
          <w:sz w:val="26"/>
          <w:szCs w:val="26"/>
          <w:lang w:eastAsia="uk-UA"/>
        </w:rPr>
        <w:t>розвитку відновлювальної енергетики</w:t>
      </w:r>
      <w:r w:rsidR="00F506CF" w:rsidRPr="00892215">
        <w:rPr>
          <w:rFonts w:ascii="Times New Roman" w:hAnsi="Times New Roman" w:cs="Times New Roman"/>
          <w:sz w:val="26"/>
          <w:szCs w:val="26"/>
        </w:rPr>
        <w:t xml:space="preserve"> тощо</w:t>
      </w:r>
      <w:r w:rsidR="000F28E7">
        <w:rPr>
          <w:rFonts w:ascii="Times New Roman" w:hAnsi="Times New Roman" w:cs="Times New Roman"/>
          <w:sz w:val="26"/>
          <w:szCs w:val="26"/>
        </w:rPr>
        <w:t>,</w:t>
      </w:r>
    </w:p>
    <w:p w14:paraId="26FB20DE" w14:textId="1EAE0514" w:rsidR="0068324B" w:rsidRPr="00892215" w:rsidRDefault="00EE4A5E" w:rsidP="00892215">
      <w:pPr>
        <w:pStyle w:val="a5"/>
        <w:numPr>
          <w:ilvl w:val="0"/>
          <w:numId w:val="12"/>
        </w:numPr>
        <w:shd w:val="clear" w:color="auto" w:fill="FFFFFF"/>
        <w:spacing w:after="120" w:line="240" w:lineRule="auto"/>
        <w:ind w:left="714" w:hanging="357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892215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shd w:val="clear" w:color="auto" w:fill="FFFFFF"/>
          <w:lang w:eastAsia="uk-UA"/>
        </w:rPr>
        <w:t xml:space="preserve">досягнення домовленостей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uk-UA"/>
        </w:rPr>
        <w:t> ENTSO-E — європейською мережею операторів системи передачі електроенергії  про збільшення квоти на імпорт</w:t>
      </w:r>
      <w:r w:rsidR="000F28E7">
        <w:rPr>
          <w:rFonts w:ascii="Times New Roman" w:eastAsia="Times New Roman" w:hAnsi="Times New Roman" w:cs="Times New Roman"/>
          <w:sz w:val="26"/>
          <w:szCs w:val="26"/>
          <w:lang w:eastAsia="uk-UA"/>
        </w:rPr>
        <w:t>,</w:t>
      </w:r>
    </w:p>
    <w:p w14:paraId="523AC5E6" w14:textId="12E8FBAD" w:rsidR="00865598" w:rsidRPr="00892215" w:rsidRDefault="000F28E7" w:rsidP="00892215">
      <w:pPr>
        <w:pStyle w:val="a5"/>
        <w:numPr>
          <w:ilvl w:val="0"/>
          <w:numId w:val="12"/>
        </w:numPr>
        <w:shd w:val="clear" w:color="auto" w:fill="FFFFFF"/>
        <w:spacing w:after="120" w:line="240" w:lineRule="auto"/>
        <w:ind w:left="714" w:hanging="357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>
        <w:rPr>
          <w:rFonts w:ascii="Times New Roman" w:hAnsi="Times New Roman" w:cs="Times New Roman"/>
          <w:sz w:val="26"/>
          <w:szCs w:val="26"/>
        </w:rPr>
        <w:t>н</w:t>
      </w:r>
      <w:r w:rsidR="00F506CF" w:rsidRPr="00892215">
        <w:rPr>
          <w:rFonts w:ascii="Times New Roman" w:hAnsi="Times New Roman" w:cs="Times New Roman"/>
          <w:sz w:val="26"/>
          <w:szCs w:val="26"/>
        </w:rPr>
        <w:t xml:space="preserve">ормативного врегулювання </w:t>
      </w:r>
      <w:r w:rsidR="00865598" w:rsidRPr="00892215">
        <w:rPr>
          <w:rFonts w:ascii="Times New Roman" w:hAnsi="Times New Roman" w:cs="Times New Roman"/>
          <w:sz w:val="26"/>
          <w:szCs w:val="26"/>
        </w:rPr>
        <w:t xml:space="preserve">проблем, що створюють перешкоди при реалізації </w:t>
      </w:r>
      <w:r w:rsidR="00F506CF" w:rsidRPr="00892215">
        <w:rPr>
          <w:rFonts w:ascii="Times New Roman" w:hAnsi="Times New Roman" w:cs="Times New Roman"/>
          <w:sz w:val="26"/>
          <w:szCs w:val="26"/>
        </w:rPr>
        <w:t xml:space="preserve">суб’єктами підприємництва </w:t>
      </w:r>
      <w:r w:rsidR="00865598" w:rsidRPr="00892215">
        <w:rPr>
          <w:rFonts w:ascii="Times New Roman" w:hAnsi="Times New Roman" w:cs="Times New Roman"/>
          <w:sz w:val="26"/>
          <w:szCs w:val="26"/>
        </w:rPr>
        <w:t>програм з розвитку ВДЕ.</w:t>
      </w:r>
    </w:p>
    <w:p w14:paraId="18F06F54" w14:textId="77777777" w:rsidR="00392E72" w:rsidRDefault="00392E72" w:rsidP="008922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53B66DD" w14:textId="1B96811F" w:rsidR="00EE4A5E" w:rsidRPr="00892215" w:rsidRDefault="002913AD" w:rsidP="008922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92215">
        <w:rPr>
          <w:rFonts w:ascii="Times New Roman" w:hAnsi="Times New Roman" w:cs="Times New Roman"/>
          <w:sz w:val="26"/>
          <w:szCs w:val="26"/>
        </w:rPr>
        <w:t xml:space="preserve">Бізнес висловлює занепокоєння з приводу </w:t>
      </w:r>
      <w:r w:rsidR="00EE4A5E" w:rsidRPr="00892215">
        <w:rPr>
          <w:rFonts w:ascii="Times New Roman" w:hAnsi="Times New Roman" w:cs="Times New Roman"/>
          <w:sz w:val="26"/>
          <w:szCs w:val="26"/>
        </w:rPr>
        <w:t xml:space="preserve"> </w:t>
      </w:r>
      <w:r w:rsidR="00E37E3A" w:rsidRPr="00892215">
        <w:rPr>
          <w:rFonts w:ascii="Times New Roman" w:hAnsi="Times New Roman" w:cs="Times New Roman"/>
          <w:sz w:val="26"/>
          <w:szCs w:val="26"/>
        </w:rPr>
        <w:t xml:space="preserve">недосконалого  регулювання </w:t>
      </w:r>
      <w:r w:rsidR="00EE4A5E" w:rsidRPr="00892215">
        <w:rPr>
          <w:rFonts w:ascii="Times New Roman" w:hAnsi="Times New Roman" w:cs="Times New Roman"/>
          <w:sz w:val="26"/>
          <w:szCs w:val="26"/>
        </w:rPr>
        <w:t xml:space="preserve">проблем, що створюють перешкоди при реалізації </w:t>
      </w:r>
      <w:r w:rsidR="00301552" w:rsidRPr="00892215">
        <w:rPr>
          <w:rFonts w:ascii="Times New Roman" w:hAnsi="Times New Roman" w:cs="Times New Roman"/>
          <w:sz w:val="26"/>
          <w:szCs w:val="26"/>
        </w:rPr>
        <w:t>суб’єктами підприємництва</w:t>
      </w:r>
      <w:r w:rsidR="00EE4A5E" w:rsidRPr="00892215">
        <w:rPr>
          <w:rFonts w:ascii="Times New Roman" w:hAnsi="Times New Roman" w:cs="Times New Roman"/>
          <w:sz w:val="26"/>
          <w:szCs w:val="26"/>
        </w:rPr>
        <w:t xml:space="preserve"> програм з розвитку ВДЕ</w:t>
      </w:r>
      <w:r w:rsidRPr="00892215">
        <w:rPr>
          <w:rFonts w:ascii="Times New Roman" w:hAnsi="Times New Roman" w:cs="Times New Roman"/>
          <w:sz w:val="26"/>
          <w:szCs w:val="26"/>
        </w:rPr>
        <w:t xml:space="preserve">, зокрема </w:t>
      </w:r>
      <w:r w:rsidR="00301552" w:rsidRPr="00892215">
        <w:rPr>
          <w:rFonts w:ascii="Times New Roman" w:hAnsi="Times New Roman" w:cs="Times New Roman"/>
          <w:sz w:val="26"/>
          <w:szCs w:val="26"/>
        </w:rPr>
        <w:t xml:space="preserve">через </w:t>
      </w:r>
      <w:r w:rsidRPr="0089221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392E72">
        <w:rPr>
          <w:rFonts w:ascii="Times New Roman" w:eastAsia="Times New Roman" w:hAnsi="Times New Roman" w:cs="Times New Roman"/>
          <w:sz w:val="26"/>
          <w:szCs w:val="26"/>
          <w:lang w:eastAsia="ru-RU"/>
        </w:rPr>
        <w:t>забюрократизован</w:t>
      </w:r>
      <w:r w:rsidR="00301552" w:rsidRPr="00392E72">
        <w:rPr>
          <w:rFonts w:ascii="Times New Roman" w:eastAsia="Times New Roman" w:hAnsi="Times New Roman" w:cs="Times New Roman"/>
          <w:sz w:val="26"/>
          <w:szCs w:val="26"/>
          <w:lang w:eastAsia="ru-RU"/>
        </w:rPr>
        <w:t>ість</w:t>
      </w:r>
      <w:r w:rsidR="00294F9D" w:rsidRPr="00392E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92E72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процедур приєднання</w:t>
      </w:r>
      <w:r w:rsidR="00294F9D" w:rsidRPr="00392E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які </w:t>
      </w:r>
      <w:r w:rsidRPr="00392E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фактично </w:t>
      </w:r>
      <w:r w:rsidR="008223A0">
        <w:rPr>
          <w:rFonts w:ascii="Times New Roman" w:eastAsia="Times New Roman" w:hAnsi="Times New Roman" w:cs="Times New Roman"/>
          <w:sz w:val="26"/>
          <w:szCs w:val="26"/>
          <w:lang w:eastAsia="ru-RU"/>
        </w:rPr>
        <w:t>ускладнюють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самостійне проходження процедури підприємством</w:t>
      </w:r>
      <w:r w:rsidR="00301552"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яке </w:t>
      </w:r>
      <w:r w:rsidR="00E37E3A" w:rsidRPr="00892215">
        <w:rPr>
          <w:rFonts w:ascii="Times New Roman" w:hAnsi="Times New Roman" w:cs="Times New Roman"/>
          <w:sz w:val="26"/>
          <w:szCs w:val="26"/>
        </w:rPr>
        <w:t>встановлю</w:t>
      </w:r>
      <w:r w:rsidR="00C87A04" w:rsidRPr="00892215">
        <w:rPr>
          <w:rFonts w:ascii="Times New Roman" w:hAnsi="Times New Roman" w:cs="Times New Roman"/>
          <w:sz w:val="26"/>
          <w:szCs w:val="26"/>
        </w:rPr>
        <w:t>є</w:t>
      </w:r>
      <w:r w:rsidR="00E37E3A" w:rsidRPr="00892215">
        <w:rPr>
          <w:rFonts w:ascii="Times New Roman" w:hAnsi="Times New Roman" w:cs="Times New Roman"/>
          <w:sz w:val="26"/>
          <w:szCs w:val="26"/>
        </w:rPr>
        <w:t xml:space="preserve"> генеруючі</w:t>
      </w:r>
      <w:r w:rsidR="00C87A04" w:rsidRPr="00892215">
        <w:rPr>
          <w:rFonts w:ascii="Times New Roman" w:hAnsi="Times New Roman" w:cs="Times New Roman"/>
          <w:sz w:val="26"/>
          <w:szCs w:val="26"/>
        </w:rPr>
        <w:t xml:space="preserve"> </w:t>
      </w:r>
      <w:r w:rsidR="00E37E3A" w:rsidRPr="00892215">
        <w:rPr>
          <w:rFonts w:ascii="Times New Roman" w:hAnsi="Times New Roman" w:cs="Times New Roman"/>
          <w:sz w:val="26"/>
          <w:szCs w:val="26"/>
        </w:rPr>
        <w:t>установки з відновлюваних джерел енергії</w:t>
      </w:r>
      <w:r w:rsidR="000F28E7">
        <w:rPr>
          <w:rFonts w:ascii="Times New Roman" w:hAnsi="Times New Roman" w:cs="Times New Roman"/>
          <w:sz w:val="26"/>
          <w:szCs w:val="26"/>
        </w:rPr>
        <w:t>.</w:t>
      </w:r>
    </w:p>
    <w:p w14:paraId="09B4278A" w14:textId="77777777" w:rsidR="00262F1B" w:rsidRDefault="00262F1B" w:rsidP="00262F1B">
      <w:pPr>
        <w:spacing w:before="120" w:after="20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2E5D80B" w14:textId="5D6513C4" w:rsidR="00EE4A5E" w:rsidRPr="00392E72" w:rsidRDefault="00294F9D" w:rsidP="00262F1B">
      <w:pPr>
        <w:spacing w:before="120" w:after="20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92E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Йдеться про такі чинники: </w:t>
      </w:r>
    </w:p>
    <w:p w14:paraId="569DFAD5" w14:textId="31BD3FFB" w:rsidR="00EE4A5E" w:rsidRPr="00892215" w:rsidRDefault="00EE4A5E" w:rsidP="00EE4A5E">
      <w:pPr>
        <w:numPr>
          <w:ilvl w:val="0"/>
          <w:numId w:val="15"/>
        </w:numPr>
        <w:spacing w:after="200" w:line="25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2E72">
        <w:rPr>
          <w:rFonts w:ascii="Times New Roman" w:eastAsia="Times New Roman" w:hAnsi="Times New Roman" w:cs="Times New Roman"/>
          <w:sz w:val="26"/>
          <w:szCs w:val="26"/>
          <w:lang w:eastAsia="ru-RU"/>
        </w:rPr>
        <w:t>Нестабільність регуляторного середовища</w:t>
      </w:r>
      <w:r w:rsidR="00294F9D" w:rsidRPr="00392E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що </w:t>
      </w:r>
      <w:r w:rsidRPr="00392E72">
        <w:rPr>
          <w:rFonts w:ascii="Times New Roman" w:eastAsia="Times New Roman" w:hAnsi="Times New Roman" w:cs="Times New Roman"/>
          <w:sz w:val="26"/>
          <w:szCs w:val="26"/>
          <w:lang w:eastAsia="ru-RU"/>
        </w:rPr>
        <w:t>підвищує ризики інвестора в умовах невизначеності.</w:t>
      </w:r>
      <w:r w:rsidRPr="0089221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89221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З квітня працює нова процедура приєднання, </w:t>
      </w:r>
      <w:r w:rsidR="00294F9D" w:rsidRPr="0089221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але підприємці на містах продовжують працювати в умовах, </w:t>
      </w:r>
      <w:r w:rsidRPr="0089221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коли виконавці </w:t>
      </w:r>
      <w:r w:rsidR="00294F9D" w:rsidRPr="0089221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</w:t>
      </w:r>
      <w:r w:rsidRPr="0089221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Укренерго</w:t>
      </w:r>
      <w:r w:rsidR="00294F9D" w:rsidRPr="0089221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»</w:t>
      </w:r>
      <w:r w:rsidRPr="0089221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та </w:t>
      </w:r>
      <w:r w:rsidR="00294F9D" w:rsidRPr="0089221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</w:t>
      </w:r>
      <w:r w:rsidRPr="0089221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бленерго </w:t>
      </w:r>
      <w:r w:rsidR="00294F9D" w:rsidRPr="0089221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ще не</w:t>
      </w:r>
      <w:r w:rsidRPr="0089221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визначитися з порядком ді</w:t>
      </w:r>
      <w:r w:rsidR="00301552" w:rsidRPr="0089221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й</w:t>
      </w:r>
      <w:r w:rsidRPr="0089221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відповідно до нової процедури.</w:t>
      </w:r>
      <w:r w:rsidRPr="008922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97FAD86" w14:textId="48F37DEA" w:rsidR="00EE4A5E" w:rsidRPr="00892215" w:rsidRDefault="00EE4A5E" w:rsidP="00262F1B">
      <w:pPr>
        <w:numPr>
          <w:ilvl w:val="0"/>
          <w:numId w:val="15"/>
        </w:numPr>
        <w:spacing w:after="120" w:line="25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92E72">
        <w:rPr>
          <w:rFonts w:ascii="Times New Roman" w:eastAsia="Times New Roman" w:hAnsi="Times New Roman" w:cs="Times New Roman"/>
          <w:sz w:val="26"/>
          <w:szCs w:val="26"/>
          <w:lang w:eastAsia="ru-RU"/>
        </w:rPr>
        <w:t>Штучні перешкоди, що встановлені нормативними актами,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розробленими до агресії рф, </w:t>
      </w:r>
      <w:r w:rsidR="00C87A04"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без урахування масштабів та наслідків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руйнування енергетичної системи країни та знищення балансуючих потужностей. Зазначені нормативні акти </w:t>
      </w:r>
      <w:r w:rsidR="00294F9D"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наразі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 відповідають </w:t>
      </w:r>
      <w:r w:rsidR="00294F9D"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безпековій ситуації та </w:t>
      </w:r>
      <w:r w:rsidR="00C87A04"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поточним </w:t>
      </w:r>
      <w:r w:rsidR="00294F9D"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викликам </w:t>
      </w:r>
      <w:r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>в енергетиці України</w:t>
      </w:r>
      <w:r w:rsidR="00294F9D" w:rsidRPr="008922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14:paraId="4230CAE4" w14:textId="5A974393" w:rsidR="00EE4A5E" w:rsidRPr="00892215" w:rsidRDefault="00EE4A5E" w:rsidP="00262F1B">
      <w:pPr>
        <w:pStyle w:val="a5"/>
        <w:numPr>
          <w:ilvl w:val="0"/>
          <w:numId w:val="18"/>
        </w:numPr>
        <w:spacing w:after="120" w:line="240" w:lineRule="auto"/>
        <w:ind w:left="714" w:hanging="357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9221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За </w:t>
      </w:r>
      <w:r w:rsidR="00294F9D" w:rsidRPr="0089221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наявною </w:t>
      </w:r>
      <w:r w:rsidRPr="0089221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інформацію</w:t>
      </w:r>
      <w:r w:rsidR="00294F9D" w:rsidRPr="0089221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</w:t>
      </w:r>
      <w:r w:rsidRPr="0089221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до 12 числа кожного місяця Укренерго здійснює процедуру закриття місяця, внаслідок чого у цей період не здійснюється присвоєння активним споживачам EIC кодів для обліку генерації, без чого неможлива подальша процедура приєднання до мереж.</w:t>
      </w:r>
    </w:p>
    <w:p w14:paraId="64E4652B" w14:textId="3F33F2B6" w:rsidR="00EE4A5E" w:rsidRPr="00892215" w:rsidRDefault="00EE4A5E" w:rsidP="00892215">
      <w:pPr>
        <w:pStyle w:val="a5"/>
        <w:numPr>
          <w:ilvl w:val="0"/>
          <w:numId w:val="18"/>
        </w:numPr>
        <w:spacing w:after="200" w:line="240" w:lineRule="auto"/>
        <w:ind w:left="714" w:hanging="357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89221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Приєднання до електричних мереж. </w:t>
      </w:r>
      <w:r w:rsidR="00294F9D" w:rsidRPr="0089221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Посилаючись на чинність </w:t>
      </w:r>
      <w:r w:rsidRPr="0089221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«Правил роздрібного ринку електричної енергії», затверджених Постановою НКРЕ 14.03.2018  р. № 307, Обленерго пропонують почати виробництво електроенергії з першого календарного дня місяця. З урахуванням попереднього пункту це означає втрату інвестором </w:t>
      </w:r>
      <w:r w:rsidR="00A37BDD" w:rsidRPr="0089221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місяця </w:t>
      </w:r>
      <w:r w:rsidRPr="0089221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при завершеному будівництві СЕС та жорсткому дефіциті електроенергії у країні, що воює.</w:t>
      </w:r>
    </w:p>
    <w:p w14:paraId="290A0262" w14:textId="5286FF68" w:rsidR="00EE4A5E" w:rsidRPr="00892215" w:rsidRDefault="00A37BDD" w:rsidP="00892215">
      <w:pPr>
        <w:pStyle w:val="a5"/>
        <w:numPr>
          <w:ilvl w:val="0"/>
          <w:numId w:val="18"/>
        </w:numPr>
        <w:spacing w:after="200" w:line="240" w:lineRule="auto"/>
        <w:ind w:left="714" w:hanging="357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89221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Штучне обмеження виробництва енергії з відновлювальних джерел в умовах наростаючого  дефіциту електроенергії</w:t>
      </w:r>
      <w:r w:rsidR="000F28E7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. </w:t>
      </w:r>
      <w:r w:rsidRPr="0089221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EE4A5E" w:rsidRPr="0089221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Відповідно до Статті 9-6 Закону України «Про альтернативні джерела енергії»: «Дозволена до відпуску в мережу електрична потужність активного споживача за механізмом самовиробництва, включно з генеруючими установками та установками зберігання енергії третіх осіб, не може одночасно перевищувати 50 відсотків від величини дозволеної (договірної) потужності електроустановок такого споживача, що призначені для споживання електричної енергії». </w:t>
      </w:r>
      <w:r w:rsidR="006D279F" w:rsidRPr="0089221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На практиці, я</w:t>
      </w:r>
      <w:r w:rsidR="00EE4A5E" w:rsidRPr="0089221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кщо власне споживання підприємства </w:t>
      </w:r>
      <w:r w:rsidRPr="0089221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знижується через об’єктивні обставини</w:t>
      </w:r>
      <w:r w:rsidR="00EE4A5E" w:rsidRPr="0089221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(перерва в роботі важкого виробничого обладнання, вихідні), </w:t>
      </w:r>
      <w:r w:rsidRPr="0089221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втрачатиметься </w:t>
      </w:r>
      <w:r w:rsidR="00EE4A5E" w:rsidRPr="0089221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до 20 відсотків добового видобування СЕС</w:t>
      </w:r>
      <w:r w:rsidR="00EE4A5E" w:rsidRPr="0089221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.</w:t>
      </w:r>
    </w:p>
    <w:p w14:paraId="1FD390E3" w14:textId="0C7303C3" w:rsidR="00EE4A5E" w:rsidRPr="00892215" w:rsidRDefault="000F28E7" w:rsidP="00892215">
      <w:pPr>
        <w:pStyle w:val="a5"/>
        <w:numPr>
          <w:ilvl w:val="0"/>
          <w:numId w:val="18"/>
        </w:numPr>
        <w:spacing w:after="200" w:line="240" w:lineRule="auto"/>
        <w:ind w:left="714" w:hanging="357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Вважається</w:t>
      </w:r>
      <w:r w:rsidR="00A37BDD" w:rsidRPr="0089221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необґрунтованим та економічно недоцільним також </w:t>
      </w:r>
      <w:r w:rsidR="00EE4A5E" w:rsidRPr="0089221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відключення виробника електроенергії від мережі в пік генерації. </w:t>
      </w:r>
      <w:r w:rsidR="00A37BDD" w:rsidRPr="0089221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(Особливістю підключення СЕС до мережі є те, </w:t>
      </w:r>
      <w:r w:rsidR="00A37BDD" w:rsidRPr="0089221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lastRenderedPageBreak/>
        <w:t>що при відключенні світла в мережі здійснюється відключення СЕС та енергія в мережу не передається.)</w:t>
      </w:r>
    </w:p>
    <w:p w14:paraId="6D63A6F4" w14:textId="4C94A661" w:rsidR="00F31629" w:rsidRPr="00392E72" w:rsidRDefault="00892215" w:rsidP="00392E72">
      <w:pPr>
        <w:pStyle w:val="a5"/>
        <w:numPr>
          <w:ilvl w:val="0"/>
          <w:numId w:val="15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4"/>
          <w:bdr w:val="none" w:sz="0" w:space="0" w:color="auto" w:frame="1"/>
          <w:lang w:eastAsia="uk-UA"/>
        </w:rPr>
      </w:pPr>
      <w:r w:rsidRPr="000F28E7">
        <w:rPr>
          <w:rFonts w:ascii="Times New Roman" w:eastAsia="Times New Roman" w:hAnsi="Times New Roman" w:cs="Times New Roman"/>
          <w:sz w:val="26"/>
          <w:szCs w:val="26"/>
          <w:lang w:eastAsia="ru-RU"/>
        </w:rPr>
        <w:t>Складності з фінансуванням</w:t>
      </w:r>
      <w:r w:rsidRPr="000F28E7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 xml:space="preserve">. </w:t>
      </w:r>
      <w:r w:rsidRPr="00392E72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Банківські установи вважають проєкти з ВДЕ такими, що мають високі ризики з реалізації. При цьому вони готові рефінансувати вже реалізовані проєкти, введені до експлуатації</w:t>
      </w:r>
      <w:r w:rsidR="00044E69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.</w:t>
      </w:r>
    </w:p>
    <w:p w14:paraId="28CBC8AA" w14:textId="77777777" w:rsidR="00EE4A5E" w:rsidRPr="00892215" w:rsidRDefault="00EE4A5E" w:rsidP="00381707">
      <w:pPr>
        <w:shd w:val="clear" w:color="auto" w:fill="FFFFFF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4"/>
          <w:bdr w:val="none" w:sz="0" w:space="0" w:color="auto" w:frame="1"/>
          <w:lang w:eastAsia="uk-UA"/>
        </w:rPr>
      </w:pPr>
    </w:p>
    <w:p w14:paraId="14D5C398" w14:textId="739FEC41" w:rsidR="00DC05A4" w:rsidRPr="00892215" w:rsidRDefault="000F28E7" w:rsidP="00B1237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У</w:t>
      </w:r>
      <w:r w:rsidR="00301552" w:rsidRPr="00892215">
        <w:rPr>
          <w:rFonts w:ascii="Times New Roman" w:hAnsi="Times New Roman" w:cs="Times New Roman"/>
          <w:sz w:val="26"/>
          <w:szCs w:val="28"/>
        </w:rPr>
        <w:t xml:space="preserve">часниками засідання </w:t>
      </w:r>
      <w:r w:rsidR="008B69DC">
        <w:rPr>
          <w:rFonts w:ascii="Times New Roman" w:hAnsi="Times New Roman" w:cs="Times New Roman"/>
          <w:sz w:val="26"/>
          <w:szCs w:val="28"/>
        </w:rPr>
        <w:t xml:space="preserve">Антикризового штабу стійкості економіки в умовах воєнного стану </w:t>
      </w:r>
      <w:r w:rsidR="00301552" w:rsidRPr="00892215">
        <w:rPr>
          <w:rFonts w:ascii="Times New Roman" w:hAnsi="Times New Roman" w:cs="Times New Roman"/>
          <w:sz w:val="26"/>
          <w:szCs w:val="28"/>
        </w:rPr>
        <w:t>пропонується</w:t>
      </w:r>
      <w:r w:rsidR="00DC05A4" w:rsidRPr="00892215">
        <w:rPr>
          <w:rFonts w:ascii="Times New Roman" w:hAnsi="Times New Roman" w:cs="Times New Roman"/>
          <w:sz w:val="26"/>
          <w:szCs w:val="28"/>
        </w:rPr>
        <w:t>:</w:t>
      </w:r>
    </w:p>
    <w:p w14:paraId="6CA765C2" w14:textId="77777777" w:rsidR="008F4B71" w:rsidRPr="00892215" w:rsidRDefault="008F4B71" w:rsidP="008F4B71">
      <w:pPr>
        <w:pStyle w:val="a5"/>
        <w:shd w:val="clear" w:color="auto" w:fill="FFFFFF"/>
        <w:spacing w:after="150" w:line="240" w:lineRule="auto"/>
        <w:ind w:left="81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D87A98F" w14:textId="31B5114C" w:rsidR="008F4B71" w:rsidRPr="008B69DC" w:rsidRDefault="008F4B71" w:rsidP="00CE440F">
      <w:pPr>
        <w:pStyle w:val="a5"/>
        <w:numPr>
          <w:ilvl w:val="3"/>
          <w:numId w:val="15"/>
        </w:numPr>
        <w:shd w:val="clear" w:color="auto" w:fill="FFFFFF"/>
        <w:spacing w:after="150" w:line="240" w:lineRule="auto"/>
        <w:ind w:left="851" w:firstLine="0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uk-UA"/>
        </w:rPr>
      </w:pPr>
      <w:r w:rsidRPr="008B69DC">
        <w:rPr>
          <w:rFonts w:ascii="Times New Roman" w:hAnsi="Times New Roman" w:cs="Times New Roman"/>
          <w:sz w:val="26"/>
          <w:szCs w:val="26"/>
        </w:rPr>
        <w:t xml:space="preserve">РНБО </w:t>
      </w:r>
    </w:p>
    <w:p w14:paraId="1D3EBDBF" w14:textId="0B13432C" w:rsidR="002A4489" w:rsidRPr="00262F1B" w:rsidRDefault="005F21F2" w:rsidP="00892215">
      <w:pPr>
        <w:pStyle w:val="a5"/>
        <w:shd w:val="clear" w:color="auto" w:fill="FFFFFF"/>
        <w:autoSpaceDE w:val="0"/>
        <w:autoSpaceDN w:val="0"/>
        <w:adjustRightInd w:val="0"/>
        <w:spacing w:after="15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1.1 </w:t>
      </w:r>
      <w:r w:rsidR="000F28E7">
        <w:rPr>
          <w:rFonts w:ascii="Times New Roman" w:hAnsi="Times New Roman" w:cs="Times New Roman"/>
          <w:sz w:val="26"/>
          <w:szCs w:val="26"/>
        </w:rPr>
        <w:t xml:space="preserve"> </w:t>
      </w:r>
      <w:r w:rsidR="00301552" w:rsidRPr="005F21F2">
        <w:rPr>
          <w:rFonts w:ascii="Times New Roman" w:hAnsi="Times New Roman" w:cs="Times New Roman"/>
          <w:sz w:val="26"/>
          <w:szCs w:val="26"/>
        </w:rPr>
        <w:t xml:space="preserve">За результатами аналізу </w:t>
      </w:r>
      <w:r w:rsidR="008F4B71" w:rsidRPr="005F21F2">
        <w:rPr>
          <w:rFonts w:ascii="Times New Roman" w:hAnsi="Times New Roman" w:cs="Times New Roman"/>
          <w:sz w:val="26"/>
          <w:szCs w:val="26"/>
        </w:rPr>
        <w:t xml:space="preserve">стану </w:t>
      </w:r>
      <w:r w:rsidR="00301552" w:rsidRPr="005F21F2">
        <w:rPr>
          <w:rFonts w:ascii="Times New Roman" w:hAnsi="Times New Roman" w:cs="Times New Roman"/>
          <w:sz w:val="26"/>
          <w:szCs w:val="26"/>
        </w:rPr>
        <w:t xml:space="preserve">виконання завдань, визначених в </w:t>
      </w:r>
      <w:r w:rsidR="00301552" w:rsidRPr="005F21F2">
        <w:rPr>
          <w:rFonts w:ascii="Times New Roman" w:eastAsia="Times New Roman" w:hAnsi="Times New Roman" w:cs="Times New Roman"/>
          <w:sz w:val="26"/>
          <w:szCs w:val="26"/>
          <w:lang w:eastAsia="ru-RU"/>
        </w:rPr>
        <w:t>рішенн</w:t>
      </w:r>
      <w:r w:rsidR="008F4B71" w:rsidRPr="005F21F2">
        <w:rPr>
          <w:rFonts w:ascii="Times New Roman" w:eastAsia="Times New Roman" w:hAnsi="Times New Roman" w:cs="Times New Roman"/>
          <w:sz w:val="26"/>
          <w:szCs w:val="26"/>
          <w:lang w:eastAsia="ru-RU"/>
        </w:rPr>
        <w:t>і</w:t>
      </w:r>
      <w:r w:rsidR="00301552" w:rsidRPr="005F21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Ради </w:t>
      </w:r>
      <w:r w:rsidR="00301552" w:rsidRPr="00262F1B">
        <w:rPr>
          <w:rFonts w:ascii="Times New Roman" w:eastAsia="Times New Roman" w:hAnsi="Times New Roman" w:cs="Times New Roman"/>
          <w:sz w:val="26"/>
          <w:szCs w:val="26"/>
          <w:lang w:eastAsia="ru-RU"/>
        </w:rPr>
        <w:t>національної безпеки і оборони України від 17 жовтня 2023 року «Про організацію захисту та забезпечення безпеки функціонування об’єктів критичної інфраструктури та енергетики України в умовах ведення воєнних дій», уведеного в дію Указом Президента України від 17 жовтня 2023 року № 695</w:t>
      </w:r>
      <w:r w:rsidR="000F28E7" w:rsidRPr="00262F1B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8F4B71" w:rsidRPr="00262F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вжити додаткових заходів із забезпечення стійкості </w:t>
      </w:r>
      <w:r w:rsidR="008F4B71" w:rsidRPr="00262F1B">
        <w:rPr>
          <w:rFonts w:ascii="Times New Roman" w:eastAsia="Times New Roman" w:hAnsi="Times New Roman" w:cs="Times New Roman"/>
          <w:sz w:val="26"/>
          <w:szCs w:val="26"/>
          <w:lang w:eastAsia="uk-UA"/>
        </w:rPr>
        <w:t>енергетичної інфраструктури</w:t>
      </w:r>
      <w:r w:rsidR="00301552" w:rsidRPr="00262F1B">
        <w:rPr>
          <w:rFonts w:ascii="Times New Roman" w:hAnsi="Times New Roman" w:cs="Times New Roman"/>
          <w:sz w:val="26"/>
          <w:szCs w:val="26"/>
        </w:rPr>
        <w:t xml:space="preserve"> України </w:t>
      </w:r>
      <w:r w:rsidR="008F4B71" w:rsidRPr="00262F1B">
        <w:rPr>
          <w:rFonts w:ascii="Times New Roman" w:hAnsi="Times New Roman" w:cs="Times New Roman"/>
          <w:sz w:val="26"/>
          <w:szCs w:val="26"/>
        </w:rPr>
        <w:t xml:space="preserve">в умовах підготовки до </w:t>
      </w:r>
      <w:r w:rsidR="00301552" w:rsidRPr="00262F1B">
        <w:rPr>
          <w:rFonts w:ascii="Times New Roman" w:hAnsi="Times New Roman" w:cs="Times New Roman"/>
          <w:sz w:val="26"/>
          <w:szCs w:val="26"/>
        </w:rPr>
        <w:t>осінньо-зимового періоду 2024/25 року та його проходження</w:t>
      </w:r>
      <w:r w:rsidR="008F4B71" w:rsidRPr="00262F1B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5BA7E36C" w14:textId="59376416" w:rsidR="0098226D" w:rsidRPr="00262F1B" w:rsidRDefault="00CE440F" w:rsidP="002A4489">
      <w:pPr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62F1B">
        <w:rPr>
          <w:rFonts w:ascii="Times New Roman" w:hAnsi="Times New Roman" w:cs="Times New Roman"/>
          <w:sz w:val="26"/>
          <w:szCs w:val="26"/>
        </w:rPr>
        <w:t xml:space="preserve">1.2 </w:t>
      </w:r>
      <w:r w:rsidR="000F28E7" w:rsidRPr="00262F1B">
        <w:rPr>
          <w:rFonts w:ascii="Times New Roman" w:hAnsi="Times New Roman" w:cs="Times New Roman"/>
          <w:sz w:val="26"/>
          <w:szCs w:val="26"/>
        </w:rPr>
        <w:t xml:space="preserve"> </w:t>
      </w:r>
      <w:r w:rsidR="00C87A04" w:rsidRPr="00262F1B">
        <w:rPr>
          <w:rFonts w:ascii="Times New Roman" w:hAnsi="Times New Roman" w:cs="Times New Roman"/>
          <w:sz w:val="26"/>
          <w:szCs w:val="26"/>
        </w:rPr>
        <w:t xml:space="preserve">Врахувати </w:t>
      </w:r>
      <w:r w:rsidR="008F4B71" w:rsidRPr="00262F1B">
        <w:rPr>
          <w:rFonts w:ascii="Times New Roman" w:hAnsi="Times New Roman" w:cs="Times New Roman"/>
          <w:sz w:val="26"/>
          <w:szCs w:val="26"/>
        </w:rPr>
        <w:t xml:space="preserve">пропозиції АШ щодо підвищення енергетичної стійкості в рамках </w:t>
      </w:r>
      <w:r w:rsidR="00CD16BC" w:rsidRPr="00262F1B">
        <w:rPr>
          <w:rFonts w:ascii="Times New Roman" w:hAnsi="Times New Roman" w:cs="Times New Roman"/>
          <w:sz w:val="26"/>
          <w:szCs w:val="26"/>
        </w:rPr>
        <w:t xml:space="preserve">участі представників АШ  у </w:t>
      </w:r>
      <w:r w:rsidR="008F4B71" w:rsidRPr="00262F1B">
        <w:rPr>
          <w:rFonts w:ascii="Times New Roman" w:hAnsi="Times New Roman" w:cs="Times New Roman"/>
          <w:sz w:val="26"/>
          <w:szCs w:val="26"/>
        </w:rPr>
        <w:t>діяльності робочої групи з підготовки матеріалів  рішення РНБО з питання додаткових заходів із забезпечення стійкості територіальних  громад в особливий період</w:t>
      </w:r>
      <w:r w:rsidR="0098226D" w:rsidRPr="00262F1B">
        <w:rPr>
          <w:rFonts w:ascii="Times New Roman" w:hAnsi="Times New Roman" w:cs="Times New Roman"/>
          <w:sz w:val="26"/>
          <w:szCs w:val="26"/>
        </w:rPr>
        <w:t>, які мають передбачати</w:t>
      </w:r>
      <w:r w:rsidR="008B69DC">
        <w:rPr>
          <w:rFonts w:ascii="Times New Roman" w:hAnsi="Times New Roman" w:cs="Times New Roman"/>
          <w:sz w:val="26"/>
          <w:szCs w:val="26"/>
        </w:rPr>
        <w:t>:</w:t>
      </w:r>
      <w:r w:rsidR="0098226D" w:rsidRPr="00262F1B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39EC473" w14:textId="77777777" w:rsidR="0098226D" w:rsidRPr="00262F1B" w:rsidRDefault="0098226D" w:rsidP="002A4489">
      <w:pPr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62F1B">
        <w:rPr>
          <w:rFonts w:ascii="Times New Roman" w:hAnsi="Times New Roman" w:cs="Times New Roman"/>
          <w:sz w:val="26"/>
          <w:szCs w:val="26"/>
        </w:rPr>
        <w:t xml:space="preserve">розвиток у територіальних громадах децентралізованого комбінованого енергозабезпечення,  </w:t>
      </w:r>
    </w:p>
    <w:p w14:paraId="6E0CEB12" w14:textId="3D077E2D" w:rsidR="0098226D" w:rsidRPr="00262F1B" w:rsidRDefault="0098226D" w:rsidP="002A4489">
      <w:pPr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62F1B">
        <w:rPr>
          <w:rFonts w:ascii="Times New Roman" w:hAnsi="Times New Roman" w:cs="Times New Roman"/>
          <w:sz w:val="26"/>
          <w:szCs w:val="26"/>
        </w:rPr>
        <w:t>спрощення процедур їх приєднання до існуючих мереж та доступу до первинного місцевого палива</w:t>
      </w:r>
      <w:r w:rsidR="008B69DC">
        <w:rPr>
          <w:rFonts w:ascii="Times New Roman" w:hAnsi="Times New Roman" w:cs="Times New Roman"/>
          <w:sz w:val="26"/>
          <w:szCs w:val="26"/>
        </w:rPr>
        <w:t>,</w:t>
      </w:r>
      <w:r w:rsidRPr="00262F1B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6C4AB45" w14:textId="63806A8C" w:rsidR="008F4B71" w:rsidRPr="00262F1B" w:rsidRDefault="0098226D" w:rsidP="002A4489">
      <w:pPr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62F1B">
        <w:rPr>
          <w:rFonts w:ascii="Times New Roman" w:hAnsi="Times New Roman" w:cs="Times New Roman"/>
          <w:sz w:val="26"/>
          <w:szCs w:val="26"/>
        </w:rPr>
        <w:t xml:space="preserve">фінансування розроблення та реалізації проєктів комбінованих мікроенергосистем територіальних громад з децентралізованими джерелами енергії, що дозволить прискорити інсталяцію наявного генеруючого обладнання та установок. </w:t>
      </w:r>
    </w:p>
    <w:p w14:paraId="5E9BE927" w14:textId="77E4707A" w:rsidR="00456061" w:rsidRPr="00CE440F" w:rsidRDefault="008B2317" w:rsidP="00262F1B">
      <w:pPr>
        <w:pStyle w:val="a5"/>
        <w:numPr>
          <w:ilvl w:val="3"/>
          <w:numId w:val="15"/>
        </w:numPr>
        <w:autoSpaceDE w:val="0"/>
        <w:autoSpaceDN w:val="0"/>
        <w:adjustRightInd w:val="0"/>
        <w:spacing w:after="0" w:line="240" w:lineRule="auto"/>
        <w:ind w:left="851" w:firstLine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B69DC">
        <w:rPr>
          <w:rFonts w:ascii="Times New Roman" w:hAnsi="Times New Roman" w:cs="Times New Roman"/>
          <w:bCs/>
          <w:sz w:val="26"/>
          <w:szCs w:val="26"/>
        </w:rPr>
        <w:t>К</w:t>
      </w:r>
      <w:r w:rsidR="008B69DC" w:rsidRPr="008B69DC">
        <w:rPr>
          <w:rFonts w:ascii="Times New Roman" w:hAnsi="Times New Roman" w:cs="Times New Roman"/>
          <w:bCs/>
          <w:sz w:val="26"/>
          <w:szCs w:val="26"/>
        </w:rPr>
        <w:t>абінету Міністрів України</w:t>
      </w:r>
      <w:r w:rsidRPr="00CE440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8226D" w:rsidRPr="005F21F2">
        <w:rPr>
          <w:rFonts w:ascii="Times New Roman" w:eastAsia="Times New Roman" w:hAnsi="Times New Roman" w:cs="Times New Roman"/>
          <w:sz w:val="26"/>
          <w:szCs w:val="26"/>
          <w:lang w:eastAsia="uk-UA"/>
        </w:rPr>
        <w:t>спільно з місцевими органами влади</w:t>
      </w:r>
      <w:r w:rsidR="00262F1B">
        <w:rPr>
          <w:rFonts w:ascii="Times New Roman" w:eastAsia="Times New Roman" w:hAnsi="Times New Roman" w:cs="Times New Roman"/>
          <w:sz w:val="26"/>
          <w:szCs w:val="26"/>
          <w:lang w:eastAsia="uk-UA"/>
        </w:rPr>
        <w:t>,</w:t>
      </w:r>
      <w:r w:rsidR="0098226D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за участ</w:t>
      </w:r>
      <w:r w:rsidR="00262F1B">
        <w:rPr>
          <w:rFonts w:ascii="Times New Roman" w:eastAsia="Times New Roman" w:hAnsi="Times New Roman" w:cs="Times New Roman"/>
          <w:sz w:val="26"/>
          <w:szCs w:val="26"/>
          <w:lang w:eastAsia="uk-UA"/>
        </w:rPr>
        <w:t>ю</w:t>
      </w:r>
      <w:r w:rsidR="0098226D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органів місцевого самоврядування </w:t>
      </w:r>
    </w:p>
    <w:p w14:paraId="7E2B9A7F" w14:textId="0781E05B" w:rsidR="00F85D06" w:rsidRPr="00262F1B" w:rsidRDefault="00F85D06" w:rsidP="0098226D">
      <w:pPr>
        <w:pStyle w:val="a5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262F1B">
        <w:rPr>
          <w:rFonts w:ascii="Times New Roman" w:eastAsia="Times New Roman" w:hAnsi="Times New Roman" w:cs="Times New Roman"/>
          <w:sz w:val="26"/>
          <w:szCs w:val="26"/>
          <w:lang w:eastAsia="uk-UA"/>
        </w:rPr>
        <w:t>підгот</w:t>
      </w:r>
      <w:r w:rsidR="0098226D" w:rsidRPr="00262F1B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увати </w:t>
      </w:r>
      <w:r w:rsidRPr="00262F1B">
        <w:rPr>
          <w:rFonts w:ascii="Times New Roman" w:eastAsia="Times New Roman" w:hAnsi="Times New Roman" w:cs="Times New Roman"/>
          <w:sz w:val="26"/>
          <w:szCs w:val="26"/>
          <w:lang w:eastAsia="uk-UA"/>
        </w:rPr>
        <w:t>комплексн</w:t>
      </w:r>
      <w:r w:rsidR="0098226D" w:rsidRPr="00262F1B">
        <w:rPr>
          <w:rFonts w:ascii="Times New Roman" w:eastAsia="Times New Roman" w:hAnsi="Times New Roman" w:cs="Times New Roman"/>
          <w:sz w:val="26"/>
          <w:szCs w:val="26"/>
          <w:lang w:eastAsia="uk-UA"/>
        </w:rPr>
        <w:t>у</w:t>
      </w:r>
      <w:r w:rsidRPr="00262F1B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дорожн</w:t>
      </w:r>
      <w:r w:rsidR="0098226D" w:rsidRPr="00262F1B">
        <w:rPr>
          <w:rFonts w:ascii="Times New Roman" w:eastAsia="Times New Roman" w:hAnsi="Times New Roman" w:cs="Times New Roman"/>
          <w:sz w:val="26"/>
          <w:szCs w:val="26"/>
          <w:lang w:eastAsia="uk-UA"/>
        </w:rPr>
        <w:t>ю</w:t>
      </w:r>
      <w:r w:rsidRPr="00262F1B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  <w:r w:rsidR="0098226D" w:rsidRPr="00262F1B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карту </w:t>
      </w:r>
      <w:r w:rsidRPr="00262F1B">
        <w:rPr>
          <w:rFonts w:ascii="Times New Roman" w:eastAsia="Times New Roman" w:hAnsi="Times New Roman" w:cs="Times New Roman"/>
          <w:sz w:val="26"/>
          <w:szCs w:val="26"/>
          <w:lang w:eastAsia="uk-UA"/>
        </w:rPr>
        <w:t>з визначенням пріоритетів та норм проєктування у ході реалізації проєктів з формування децентралізованих енергетичних систем на базі малих систем розподілу на основі прозорості використання коштів міжнародних партнерів, забезпечення фахової експлуатації придбаних установок з розподіленої генерації</w:t>
      </w:r>
      <w:r w:rsidR="0098226D" w:rsidRPr="00262F1B">
        <w:rPr>
          <w:rFonts w:ascii="Times New Roman" w:eastAsia="Times New Roman" w:hAnsi="Times New Roman" w:cs="Times New Roman"/>
          <w:sz w:val="26"/>
          <w:szCs w:val="26"/>
          <w:lang w:eastAsia="uk-UA"/>
        </w:rPr>
        <w:t>,</w:t>
      </w:r>
      <w:r w:rsidRPr="00262F1B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урахування споживчих потреб територіальних громад, особливостей розвитку територій, ресурсного забезпечення, підготовки кваліфікованого персоналу  </w:t>
      </w:r>
      <w:r w:rsidR="0098226D" w:rsidRPr="00262F1B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проектувальників, фахівців з обслуговування </w:t>
      </w:r>
      <w:r w:rsidR="0098226D" w:rsidRPr="00262F1B">
        <w:rPr>
          <w:rFonts w:ascii="Times New Roman" w:hAnsi="Times New Roman" w:cs="Times New Roman"/>
          <w:sz w:val="26"/>
          <w:szCs w:val="26"/>
        </w:rPr>
        <w:t xml:space="preserve">газопоршневих та газотурбінних станцій, когенераційних установок, систем промислового накопичення електроенергії, а також </w:t>
      </w:r>
      <w:r w:rsidRPr="00262F1B">
        <w:rPr>
          <w:rFonts w:ascii="Times New Roman" w:eastAsia="Times New Roman" w:hAnsi="Times New Roman" w:cs="Times New Roman"/>
          <w:sz w:val="26"/>
          <w:szCs w:val="26"/>
          <w:lang w:eastAsia="uk-UA"/>
        </w:rPr>
        <w:t>науково-експертного  супроводження процесу забезпечення сумісності технологій комбінованого енергозабезпечення.</w:t>
      </w:r>
    </w:p>
    <w:p w14:paraId="4E11FF35" w14:textId="1FA8683F" w:rsidR="00CB7DBB" w:rsidRPr="005F21F2" w:rsidRDefault="00CB7DBB" w:rsidP="00CE440F">
      <w:pPr>
        <w:pStyle w:val="a5"/>
        <w:numPr>
          <w:ilvl w:val="3"/>
          <w:numId w:val="15"/>
        </w:numPr>
        <w:spacing w:after="12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F21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 метою спрощення процедур приєднання виробників електроенергії з ВДЕ (у тому числі – суб’єктів приватної власності) </w:t>
      </w:r>
      <w:r w:rsidR="00F85D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</w:t>
      </w:r>
      <w:r w:rsidR="008B69D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абінету Міністрів України </w:t>
      </w:r>
      <w:r w:rsidR="00F85D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F21F2">
        <w:rPr>
          <w:rFonts w:ascii="Times New Roman" w:eastAsia="Times New Roman" w:hAnsi="Times New Roman" w:cs="Times New Roman"/>
          <w:sz w:val="26"/>
          <w:szCs w:val="26"/>
          <w:lang w:eastAsia="ru-RU"/>
        </w:rPr>
        <w:t>опрацювати питання та внести необхідні зміни щодо</w:t>
      </w:r>
      <w:r w:rsidR="008B69DC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14:paraId="23786900" w14:textId="06AFD8BB" w:rsidR="00CB7DBB" w:rsidRPr="00CB7DBB" w:rsidRDefault="00CE440F" w:rsidP="00892215">
      <w:pPr>
        <w:spacing w:after="200" w:line="256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3</w:t>
      </w:r>
      <w:r w:rsidR="00892215" w:rsidRPr="005F21F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8B69DC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892215" w:rsidRPr="005F21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B7DBB" w:rsidRPr="00CB7DBB">
        <w:rPr>
          <w:rFonts w:ascii="Times New Roman" w:eastAsia="Times New Roman" w:hAnsi="Times New Roman" w:cs="Times New Roman"/>
          <w:sz w:val="26"/>
          <w:szCs w:val="26"/>
          <w:lang w:eastAsia="ru-RU"/>
        </w:rPr>
        <w:t>Оптиміз</w:t>
      </w:r>
      <w:r w:rsidR="00CB7DBB" w:rsidRPr="005F21F2">
        <w:rPr>
          <w:rFonts w:ascii="Times New Roman" w:eastAsia="Times New Roman" w:hAnsi="Times New Roman" w:cs="Times New Roman"/>
          <w:sz w:val="26"/>
          <w:szCs w:val="26"/>
          <w:lang w:eastAsia="ru-RU"/>
        </w:rPr>
        <w:t>ації</w:t>
      </w:r>
      <w:r w:rsidR="00CB7DBB" w:rsidRPr="00CB7DB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внутрішні</w:t>
      </w:r>
      <w:r w:rsidR="00CB7DBB" w:rsidRPr="005F21F2"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="00CB7DBB" w:rsidRPr="00CB7DB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процедур</w:t>
      </w:r>
      <w:r w:rsidR="00CB7DBB" w:rsidRPr="005F21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</w:t>
      </w:r>
      <w:r w:rsidR="00CB7DBB" w:rsidRPr="00CB7DB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виробників електроенергії з ВДЕ</w:t>
      </w:r>
      <w:r w:rsidR="00CB7DBB" w:rsidRPr="005F21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B7DBB" w:rsidRPr="00CB7DBB">
        <w:rPr>
          <w:rFonts w:ascii="Times New Roman" w:eastAsia="Times New Roman" w:hAnsi="Times New Roman" w:cs="Times New Roman"/>
          <w:sz w:val="26"/>
          <w:szCs w:val="26"/>
          <w:lang w:eastAsia="ru-RU"/>
        </w:rPr>
        <w:t>з метою скорочення терміну підключення.</w:t>
      </w:r>
    </w:p>
    <w:p w14:paraId="5D60E92F" w14:textId="41A97B01" w:rsidR="00CB7DBB" w:rsidRPr="00CB7DBB" w:rsidRDefault="00CE440F" w:rsidP="00892215">
      <w:pPr>
        <w:spacing w:after="200" w:line="256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892215" w:rsidRPr="005F21F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8B69DC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892215" w:rsidRPr="005F21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B7DBB" w:rsidRPr="00CB7DBB">
        <w:rPr>
          <w:rFonts w:ascii="Times New Roman" w:eastAsia="Times New Roman" w:hAnsi="Times New Roman" w:cs="Times New Roman"/>
          <w:sz w:val="26"/>
          <w:szCs w:val="26"/>
          <w:lang w:eastAsia="ru-RU"/>
        </w:rPr>
        <w:t>Знят</w:t>
      </w:r>
      <w:r w:rsidR="00CB7DBB" w:rsidRPr="005F21F2">
        <w:rPr>
          <w:rFonts w:ascii="Times New Roman" w:eastAsia="Times New Roman" w:hAnsi="Times New Roman" w:cs="Times New Roman"/>
          <w:sz w:val="26"/>
          <w:szCs w:val="26"/>
          <w:lang w:eastAsia="ru-RU"/>
        </w:rPr>
        <w:t>тя</w:t>
      </w:r>
      <w:r w:rsidR="00CB7DBB" w:rsidRPr="00CB7DB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період дії </w:t>
      </w:r>
      <w:r w:rsidR="00CB7DBB" w:rsidRPr="005F21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особливого </w:t>
      </w:r>
      <w:r w:rsidR="00CB7DBB" w:rsidRPr="00CB7DBB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стану в енергетиці України обмеження на передачу в мережу електроенергії в розмірі 50% від заявленої потужності.</w:t>
      </w:r>
    </w:p>
    <w:p w14:paraId="69DE9526" w14:textId="6AC6D931" w:rsidR="00CB7DBB" w:rsidRPr="00CB7DBB" w:rsidRDefault="00CE440F" w:rsidP="00892215">
      <w:pPr>
        <w:spacing w:after="200" w:line="256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892215" w:rsidRPr="005F21F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8B69DC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892215" w:rsidRPr="005F21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83E09" w:rsidRPr="005F21F2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="00CB7DBB" w:rsidRPr="00CB7DBB">
        <w:rPr>
          <w:rFonts w:ascii="Times New Roman" w:eastAsia="Times New Roman" w:hAnsi="Times New Roman" w:cs="Times New Roman"/>
          <w:sz w:val="26"/>
          <w:szCs w:val="26"/>
          <w:lang w:eastAsia="ru-RU"/>
        </w:rPr>
        <w:t>жит</w:t>
      </w:r>
      <w:r w:rsidR="00CB7DBB" w:rsidRPr="005F21F2">
        <w:rPr>
          <w:rFonts w:ascii="Times New Roman" w:eastAsia="Times New Roman" w:hAnsi="Times New Roman" w:cs="Times New Roman"/>
          <w:sz w:val="26"/>
          <w:szCs w:val="26"/>
          <w:lang w:eastAsia="ru-RU"/>
        </w:rPr>
        <w:t>тя спільно із місцеви</w:t>
      </w:r>
      <w:r w:rsidR="00077EB0" w:rsidRPr="005F21F2">
        <w:rPr>
          <w:rFonts w:ascii="Times New Roman" w:eastAsia="Times New Roman" w:hAnsi="Times New Roman" w:cs="Times New Roman"/>
          <w:sz w:val="26"/>
          <w:szCs w:val="26"/>
          <w:lang w:eastAsia="ru-RU"/>
        </w:rPr>
        <w:t>ми</w:t>
      </w:r>
      <w:r w:rsidR="00D55737" w:rsidRPr="005F21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B7DBB" w:rsidRPr="005F21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органами влади </w:t>
      </w:r>
      <w:r w:rsidR="00CB7DBB" w:rsidRPr="00CB7DBB">
        <w:rPr>
          <w:rFonts w:ascii="Times New Roman" w:eastAsia="Times New Roman" w:hAnsi="Times New Roman" w:cs="Times New Roman"/>
          <w:sz w:val="26"/>
          <w:szCs w:val="26"/>
          <w:lang w:eastAsia="ru-RU"/>
        </w:rPr>
        <w:t>необхідних заходів щодо включення виробників електроенергії з ВДЕ до переліку критично важливих об'єктів (з подальшим надсиланням такого переліку оператору системи передачі та операторам систем розподілу) з метою забезпечення пріоритетного електропостачання, безперебійної роботи підприємств та генерації ВДЕ, що, у свою чергу, забезпечить економіку України додатковими обсягами електроенергії.</w:t>
      </w:r>
    </w:p>
    <w:p w14:paraId="4D9BE94C" w14:textId="164AA00C" w:rsidR="00053351" w:rsidRPr="005F21F2" w:rsidRDefault="00CE440F" w:rsidP="00053351">
      <w:pPr>
        <w:shd w:val="clear" w:color="auto" w:fill="FFFFFF"/>
        <w:spacing w:before="120" w:after="120" w:line="240" w:lineRule="auto"/>
        <w:ind w:right="-1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4. </w:t>
      </w:r>
      <w:bookmarkStart w:id="3" w:name="_Hlk176431434"/>
      <w:r w:rsidR="00053351" w:rsidRPr="005F21F2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З метою диверсифікації джерел ресурсного забезпечення процесу відновлення різних секторів економіки, зокрема, паливно-енергетичного комплексу </w:t>
      </w:r>
      <w:r w:rsidR="0084666C">
        <w:rPr>
          <w:rFonts w:ascii="Times New Roman" w:eastAsia="Times New Roman" w:hAnsi="Times New Roman" w:cs="Times New Roman"/>
          <w:sz w:val="26"/>
          <w:szCs w:val="26"/>
          <w:lang w:eastAsia="uk-UA"/>
        </w:rPr>
        <w:t>внаслідок російської агресії проти України</w:t>
      </w:r>
      <w:r w:rsidR="008B69DC">
        <w:rPr>
          <w:rFonts w:ascii="Times New Roman" w:eastAsia="Times New Roman" w:hAnsi="Times New Roman" w:cs="Times New Roman"/>
          <w:sz w:val="26"/>
          <w:szCs w:val="26"/>
          <w:lang w:eastAsia="uk-UA"/>
        </w:rPr>
        <w:t>:</w:t>
      </w:r>
    </w:p>
    <w:p w14:paraId="4F6B2739" w14:textId="2CB4270B" w:rsidR="00053351" w:rsidRPr="005F21F2" w:rsidRDefault="00053351" w:rsidP="00053351">
      <w:pPr>
        <w:shd w:val="clear" w:color="auto" w:fill="FFFFFF"/>
        <w:spacing w:before="120" w:after="120" w:line="240" w:lineRule="auto"/>
        <w:ind w:right="-1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5F21F2">
        <w:rPr>
          <w:rFonts w:ascii="Times New Roman" w:eastAsia="Times New Roman" w:hAnsi="Times New Roman" w:cs="Times New Roman"/>
          <w:sz w:val="26"/>
          <w:szCs w:val="26"/>
          <w:lang w:eastAsia="uk-UA"/>
        </w:rPr>
        <w:t>К</w:t>
      </w:r>
      <w:r w:rsidR="008B69DC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абінету Міністрів України </w:t>
      </w:r>
      <w:r w:rsidRPr="005F21F2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із залученням НК</w:t>
      </w:r>
      <w:r w:rsidR="008223A0">
        <w:rPr>
          <w:rFonts w:ascii="Times New Roman" w:eastAsia="Times New Roman" w:hAnsi="Times New Roman" w:cs="Times New Roman"/>
          <w:sz w:val="26"/>
          <w:szCs w:val="26"/>
          <w:lang w:eastAsia="uk-UA"/>
        </w:rPr>
        <w:t>ЦПФР</w:t>
      </w:r>
      <w:r w:rsidRPr="005F21F2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, правоохоронних органів, Генпрокуратури,  НАНУ, місцевих територіальних громад, структурованих об’єднань бізнесу  </w:t>
      </w:r>
      <w:r w:rsidR="000F28E7">
        <w:rPr>
          <w:rFonts w:ascii="Times New Roman" w:eastAsia="Times New Roman" w:hAnsi="Times New Roman" w:cs="Times New Roman"/>
          <w:sz w:val="26"/>
          <w:szCs w:val="26"/>
          <w:lang w:eastAsia="uk-UA"/>
        </w:rPr>
        <w:t>організувати проведення</w:t>
      </w:r>
      <w:r w:rsidRPr="005F21F2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 </w:t>
      </w:r>
      <w:r w:rsidR="000F28E7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тематичного </w:t>
      </w:r>
      <w:r w:rsidRPr="005F21F2">
        <w:rPr>
          <w:rFonts w:ascii="Times New Roman" w:eastAsia="Times New Roman" w:hAnsi="Times New Roman" w:cs="Times New Roman"/>
          <w:sz w:val="26"/>
          <w:szCs w:val="26"/>
          <w:lang w:eastAsia="uk-UA"/>
        </w:rPr>
        <w:t>зах</w:t>
      </w:r>
      <w:r w:rsidR="000F28E7">
        <w:rPr>
          <w:rFonts w:ascii="Times New Roman" w:eastAsia="Times New Roman" w:hAnsi="Times New Roman" w:cs="Times New Roman"/>
          <w:sz w:val="26"/>
          <w:szCs w:val="26"/>
          <w:lang w:eastAsia="uk-UA"/>
        </w:rPr>
        <w:t>о</w:t>
      </w:r>
      <w:r w:rsidRPr="005F21F2">
        <w:rPr>
          <w:rFonts w:ascii="Times New Roman" w:eastAsia="Times New Roman" w:hAnsi="Times New Roman" w:cs="Times New Roman"/>
          <w:sz w:val="26"/>
          <w:szCs w:val="26"/>
          <w:lang w:eastAsia="uk-UA"/>
        </w:rPr>
        <w:t>д</w:t>
      </w:r>
      <w:r w:rsidR="000F28E7">
        <w:rPr>
          <w:rFonts w:ascii="Times New Roman" w:eastAsia="Times New Roman" w:hAnsi="Times New Roman" w:cs="Times New Roman"/>
          <w:sz w:val="26"/>
          <w:szCs w:val="26"/>
          <w:lang w:eastAsia="uk-UA"/>
        </w:rPr>
        <w:t>у</w:t>
      </w:r>
      <w:r w:rsidRPr="005F21F2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з розгляду </w:t>
      </w:r>
      <w:r w:rsidR="00F85D06">
        <w:rPr>
          <w:rFonts w:ascii="Times New Roman" w:eastAsia="Times New Roman" w:hAnsi="Times New Roman" w:cs="Times New Roman"/>
          <w:sz w:val="26"/>
          <w:szCs w:val="26"/>
          <w:lang w:eastAsia="uk-UA"/>
        </w:rPr>
        <w:t>питання</w:t>
      </w:r>
      <w:r w:rsidR="00892215" w:rsidRPr="005F21F2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використання </w:t>
      </w:r>
      <w:r w:rsidRPr="005F21F2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сформованого </w:t>
      </w:r>
      <w:r w:rsidR="00892215" w:rsidRPr="005F21F2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ліквідного </w:t>
      </w:r>
      <w:r w:rsidRPr="005F21F2">
        <w:rPr>
          <w:rFonts w:ascii="Times New Roman" w:eastAsia="Times New Roman" w:hAnsi="Times New Roman" w:cs="Times New Roman"/>
          <w:sz w:val="26"/>
          <w:szCs w:val="26"/>
          <w:lang w:eastAsia="uk-UA"/>
        </w:rPr>
        <w:t>права вимоги на відшкодування шкоди</w:t>
      </w:r>
      <w:r w:rsidR="00892215" w:rsidRPr="005F21F2">
        <w:rPr>
          <w:rFonts w:ascii="Times New Roman" w:eastAsia="Times New Roman" w:hAnsi="Times New Roman" w:cs="Times New Roman"/>
          <w:sz w:val="26"/>
          <w:szCs w:val="26"/>
          <w:lang w:eastAsia="uk-UA"/>
        </w:rPr>
        <w:t>,</w:t>
      </w:r>
      <w:r w:rsidRPr="005F21F2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нанесеної з боку рф та її союзників українським суб’єктам підприємництва, територіальним громадам</w:t>
      </w:r>
      <w:r w:rsidR="00892215" w:rsidRPr="005F21F2">
        <w:rPr>
          <w:rFonts w:ascii="Times New Roman" w:eastAsia="Times New Roman" w:hAnsi="Times New Roman" w:cs="Times New Roman"/>
          <w:sz w:val="26"/>
          <w:szCs w:val="26"/>
          <w:lang w:eastAsia="uk-UA"/>
        </w:rPr>
        <w:t>,</w:t>
      </w:r>
      <w:r w:rsidRPr="005F21F2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як немайнового активу</w:t>
      </w:r>
      <w:r w:rsidR="00892215" w:rsidRPr="005F21F2">
        <w:rPr>
          <w:rFonts w:ascii="Times New Roman" w:eastAsia="Times New Roman" w:hAnsi="Times New Roman" w:cs="Times New Roman"/>
          <w:sz w:val="26"/>
          <w:szCs w:val="26"/>
          <w:lang w:eastAsia="uk-UA"/>
        </w:rPr>
        <w:t>.</w:t>
      </w:r>
    </w:p>
    <w:bookmarkEnd w:id="3"/>
    <w:p w14:paraId="67C62756" w14:textId="5CCC83B5" w:rsidR="00053351" w:rsidRPr="005F21F2" w:rsidRDefault="00053351" w:rsidP="00E076F4">
      <w:pPr>
        <w:shd w:val="clear" w:color="auto" w:fill="FFFFFF"/>
        <w:spacing w:before="120" w:after="120" w:line="240" w:lineRule="auto"/>
        <w:ind w:right="-1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14:paraId="56658E1B" w14:textId="77777777" w:rsidR="00A83E09" w:rsidRPr="00892215" w:rsidRDefault="00A83E09" w:rsidP="00E076F4">
      <w:pPr>
        <w:shd w:val="clear" w:color="auto" w:fill="FFFFFF"/>
        <w:spacing w:before="120" w:after="120" w:line="240" w:lineRule="auto"/>
        <w:ind w:right="-1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4AB169FB" w14:textId="4BC00077" w:rsidR="00E076F4" w:rsidRPr="00262F1B" w:rsidRDefault="00E076F4" w:rsidP="00E076F4">
      <w:pPr>
        <w:spacing w:after="200"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bookmarkStart w:id="4" w:name="_Hlk165554780"/>
      <w:r w:rsidRPr="00262F1B">
        <w:rPr>
          <w:rFonts w:ascii="Times New Roman" w:hAnsi="Times New Roman" w:cs="Times New Roman"/>
          <w:b/>
          <w:sz w:val="26"/>
          <w:szCs w:val="26"/>
        </w:rPr>
        <w:t xml:space="preserve">Президент УСПП, </w:t>
      </w:r>
    </w:p>
    <w:p w14:paraId="133B9309" w14:textId="77777777" w:rsidR="00E076F4" w:rsidRPr="00262F1B" w:rsidRDefault="00E076F4" w:rsidP="00E076F4">
      <w:pPr>
        <w:spacing w:after="200"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262F1B">
        <w:rPr>
          <w:rFonts w:ascii="Times New Roman" w:hAnsi="Times New Roman" w:cs="Times New Roman"/>
          <w:b/>
          <w:sz w:val="26"/>
          <w:szCs w:val="26"/>
        </w:rPr>
        <w:t xml:space="preserve">Співголова Національної тристоронньої </w:t>
      </w:r>
    </w:p>
    <w:p w14:paraId="4ABD5100" w14:textId="176FA19A" w:rsidR="00E076F4" w:rsidRPr="00262F1B" w:rsidRDefault="00E076F4" w:rsidP="00E076F4">
      <w:pPr>
        <w:spacing w:after="200"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262F1B">
        <w:rPr>
          <w:rFonts w:ascii="Times New Roman" w:hAnsi="Times New Roman" w:cs="Times New Roman"/>
          <w:b/>
          <w:sz w:val="26"/>
          <w:szCs w:val="26"/>
        </w:rPr>
        <w:t>соціально-економічної ради</w:t>
      </w:r>
      <w:r w:rsidRPr="00262F1B">
        <w:rPr>
          <w:rFonts w:ascii="Times New Roman" w:hAnsi="Times New Roman" w:cs="Times New Roman"/>
          <w:b/>
          <w:sz w:val="26"/>
          <w:szCs w:val="26"/>
        </w:rPr>
        <w:tab/>
      </w:r>
      <w:r w:rsidRPr="00262F1B">
        <w:rPr>
          <w:rFonts w:ascii="Times New Roman" w:hAnsi="Times New Roman" w:cs="Times New Roman"/>
          <w:b/>
          <w:sz w:val="26"/>
          <w:szCs w:val="26"/>
        </w:rPr>
        <w:tab/>
        <w:t xml:space="preserve"> </w:t>
      </w:r>
      <w:r w:rsidRPr="00262F1B">
        <w:rPr>
          <w:rFonts w:ascii="Times New Roman" w:hAnsi="Times New Roman" w:cs="Times New Roman"/>
          <w:b/>
          <w:sz w:val="26"/>
          <w:szCs w:val="26"/>
        </w:rPr>
        <w:tab/>
        <w:t xml:space="preserve"> </w:t>
      </w:r>
      <w:r w:rsidRPr="00262F1B">
        <w:rPr>
          <w:rFonts w:ascii="Times New Roman" w:hAnsi="Times New Roman" w:cs="Times New Roman"/>
          <w:b/>
          <w:sz w:val="26"/>
          <w:szCs w:val="26"/>
        </w:rPr>
        <w:tab/>
      </w:r>
      <w:r w:rsidRPr="00262F1B">
        <w:rPr>
          <w:rFonts w:ascii="Times New Roman" w:hAnsi="Times New Roman" w:cs="Times New Roman"/>
          <w:b/>
          <w:sz w:val="26"/>
          <w:szCs w:val="26"/>
        </w:rPr>
        <w:tab/>
      </w:r>
      <w:r w:rsidR="001E50C4" w:rsidRPr="00262F1B">
        <w:rPr>
          <w:rFonts w:ascii="Times New Roman" w:hAnsi="Times New Roman" w:cs="Times New Roman"/>
          <w:b/>
          <w:sz w:val="26"/>
          <w:szCs w:val="26"/>
        </w:rPr>
        <w:tab/>
      </w:r>
      <w:r w:rsidR="00262F1B">
        <w:rPr>
          <w:rFonts w:ascii="Times New Roman" w:hAnsi="Times New Roman" w:cs="Times New Roman"/>
          <w:b/>
          <w:sz w:val="26"/>
          <w:szCs w:val="26"/>
        </w:rPr>
        <w:tab/>
      </w:r>
      <w:r w:rsidRPr="00262F1B">
        <w:rPr>
          <w:rFonts w:ascii="Times New Roman" w:hAnsi="Times New Roman" w:cs="Times New Roman"/>
          <w:b/>
          <w:sz w:val="26"/>
          <w:szCs w:val="26"/>
        </w:rPr>
        <w:tab/>
        <w:t>А.К.Кінах</w:t>
      </w:r>
      <w:bookmarkEnd w:id="4"/>
    </w:p>
    <w:p w14:paraId="01C3AC30" w14:textId="77777777" w:rsidR="00E076F4" w:rsidRPr="00262F1B" w:rsidRDefault="00E076F4" w:rsidP="00443A0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uk-UA"/>
        </w:rPr>
      </w:pPr>
    </w:p>
    <w:sectPr w:rsidR="00E076F4" w:rsidRPr="00262F1B" w:rsidSect="001F461C">
      <w:headerReference w:type="default" r:id="rId8"/>
      <w:pgSz w:w="11906" w:h="16838"/>
      <w:pgMar w:top="1134" w:right="707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2E56E8" w14:textId="77777777" w:rsidR="00DB792E" w:rsidRDefault="00DB792E" w:rsidP="00443A04">
      <w:pPr>
        <w:spacing w:after="0" w:line="240" w:lineRule="auto"/>
      </w:pPr>
      <w:r>
        <w:separator/>
      </w:r>
    </w:p>
  </w:endnote>
  <w:endnote w:type="continuationSeparator" w:id="0">
    <w:p w14:paraId="1A9D6F5A" w14:textId="77777777" w:rsidR="00DB792E" w:rsidRDefault="00DB792E" w:rsidP="00443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A06AC2" w14:textId="77777777" w:rsidR="00DB792E" w:rsidRDefault="00DB792E" w:rsidP="00443A04">
      <w:pPr>
        <w:spacing w:after="0" w:line="240" w:lineRule="auto"/>
      </w:pPr>
      <w:r>
        <w:separator/>
      </w:r>
    </w:p>
  </w:footnote>
  <w:footnote w:type="continuationSeparator" w:id="0">
    <w:p w14:paraId="41717808" w14:textId="77777777" w:rsidR="00DB792E" w:rsidRDefault="00DB792E" w:rsidP="00443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06419375"/>
      <w:docPartObj>
        <w:docPartGallery w:val="Page Numbers (Top of Page)"/>
        <w:docPartUnique/>
      </w:docPartObj>
    </w:sdtPr>
    <w:sdtEndPr/>
    <w:sdtContent>
      <w:p w14:paraId="582461E8" w14:textId="7FB0BB62" w:rsidR="001F461C" w:rsidRDefault="001F461C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93B2141" w14:textId="77777777" w:rsidR="00E076F4" w:rsidRDefault="00E076F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911B3"/>
    <w:multiLevelType w:val="multilevel"/>
    <w:tmpl w:val="6B9A7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5B2AA6"/>
    <w:multiLevelType w:val="hybridMultilevel"/>
    <w:tmpl w:val="1FBE22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61F8D3AA">
      <w:start w:val="1"/>
      <w:numFmt w:val="decimal"/>
      <w:lvlText w:val="%4."/>
      <w:lvlJc w:val="left"/>
      <w:pPr>
        <w:ind w:left="2880" w:hanging="360"/>
      </w:pPr>
      <w:rPr>
        <w:b w:val="0"/>
        <w:bCs/>
      </w:r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CE1E32"/>
    <w:multiLevelType w:val="hybridMultilevel"/>
    <w:tmpl w:val="65FE3C7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763973"/>
    <w:multiLevelType w:val="hybridMultilevel"/>
    <w:tmpl w:val="2C004822"/>
    <w:lvl w:ilvl="0" w:tplc="AAC26788">
      <w:start w:val="1"/>
      <w:numFmt w:val="decimal"/>
      <w:lvlText w:val="%1."/>
      <w:lvlJc w:val="left"/>
      <w:pPr>
        <w:ind w:left="1068" w:hanging="360"/>
      </w:pPr>
    </w:lvl>
    <w:lvl w:ilvl="1" w:tplc="04220019">
      <w:start w:val="1"/>
      <w:numFmt w:val="lowerLetter"/>
      <w:lvlText w:val="%2."/>
      <w:lvlJc w:val="left"/>
      <w:pPr>
        <w:ind w:left="1788" w:hanging="360"/>
      </w:pPr>
    </w:lvl>
    <w:lvl w:ilvl="2" w:tplc="0422001B">
      <w:start w:val="1"/>
      <w:numFmt w:val="lowerRoman"/>
      <w:lvlText w:val="%3."/>
      <w:lvlJc w:val="right"/>
      <w:pPr>
        <w:ind w:left="2508" w:hanging="180"/>
      </w:pPr>
    </w:lvl>
    <w:lvl w:ilvl="3" w:tplc="0422000F">
      <w:start w:val="1"/>
      <w:numFmt w:val="decimal"/>
      <w:lvlText w:val="%4."/>
      <w:lvlJc w:val="left"/>
      <w:pPr>
        <w:ind w:left="3228" w:hanging="360"/>
      </w:pPr>
    </w:lvl>
    <w:lvl w:ilvl="4" w:tplc="04220019">
      <w:start w:val="1"/>
      <w:numFmt w:val="lowerLetter"/>
      <w:lvlText w:val="%5."/>
      <w:lvlJc w:val="left"/>
      <w:pPr>
        <w:ind w:left="3948" w:hanging="360"/>
      </w:pPr>
    </w:lvl>
    <w:lvl w:ilvl="5" w:tplc="0422001B">
      <w:start w:val="1"/>
      <w:numFmt w:val="lowerRoman"/>
      <w:lvlText w:val="%6."/>
      <w:lvlJc w:val="right"/>
      <w:pPr>
        <w:ind w:left="4668" w:hanging="180"/>
      </w:pPr>
    </w:lvl>
    <w:lvl w:ilvl="6" w:tplc="0422000F">
      <w:start w:val="1"/>
      <w:numFmt w:val="decimal"/>
      <w:lvlText w:val="%7."/>
      <w:lvlJc w:val="left"/>
      <w:pPr>
        <w:ind w:left="5388" w:hanging="360"/>
      </w:pPr>
    </w:lvl>
    <w:lvl w:ilvl="7" w:tplc="04220019">
      <w:start w:val="1"/>
      <w:numFmt w:val="lowerLetter"/>
      <w:lvlText w:val="%8."/>
      <w:lvlJc w:val="left"/>
      <w:pPr>
        <w:ind w:left="6108" w:hanging="360"/>
      </w:pPr>
    </w:lvl>
    <w:lvl w:ilvl="8" w:tplc="0422001B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3483A3A"/>
    <w:multiLevelType w:val="multilevel"/>
    <w:tmpl w:val="F75C2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1C7746"/>
    <w:multiLevelType w:val="multilevel"/>
    <w:tmpl w:val="F32A2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1D7E02"/>
    <w:multiLevelType w:val="hybridMultilevel"/>
    <w:tmpl w:val="E5E2B2C0"/>
    <w:lvl w:ilvl="0" w:tplc="46FCB02A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 w15:restartNumberingAfterBreak="0">
    <w:nsid w:val="35BB00F2"/>
    <w:multiLevelType w:val="hybridMultilevel"/>
    <w:tmpl w:val="2EBC3848"/>
    <w:lvl w:ilvl="0" w:tplc="7264CA9A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1157CC"/>
    <w:multiLevelType w:val="hybridMultilevel"/>
    <w:tmpl w:val="A7BA1F7A"/>
    <w:lvl w:ilvl="0" w:tplc="D61A5B88">
      <w:start w:val="1"/>
      <w:numFmt w:val="decimal"/>
      <w:lvlText w:val="%1."/>
      <w:lvlJc w:val="left"/>
      <w:pPr>
        <w:ind w:left="810" w:hanging="360"/>
      </w:pPr>
      <w:rPr>
        <w:rFonts w:eastAsiaTheme="minorHAnsi" w:hint="default"/>
        <w:b w:val="0"/>
        <w:bCs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530" w:hanging="360"/>
      </w:pPr>
    </w:lvl>
    <w:lvl w:ilvl="2" w:tplc="0422001B" w:tentative="1">
      <w:start w:val="1"/>
      <w:numFmt w:val="lowerRoman"/>
      <w:lvlText w:val="%3."/>
      <w:lvlJc w:val="right"/>
      <w:pPr>
        <w:ind w:left="2250" w:hanging="180"/>
      </w:pPr>
    </w:lvl>
    <w:lvl w:ilvl="3" w:tplc="0422000F" w:tentative="1">
      <w:start w:val="1"/>
      <w:numFmt w:val="decimal"/>
      <w:lvlText w:val="%4."/>
      <w:lvlJc w:val="left"/>
      <w:pPr>
        <w:ind w:left="2970" w:hanging="360"/>
      </w:pPr>
    </w:lvl>
    <w:lvl w:ilvl="4" w:tplc="04220019" w:tentative="1">
      <w:start w:val="1"/>
      <w:numFmt w:val="lowerLetter"/>
      <w:lvlText w:val="%5."/>
      <w:lvlJc w:val="left"/>
      <w:pPr>
        <w:ind w:left="3690" w:hanging="360"/>
      </w:pPr>
    </w:lvl>
    <w:lvl w:ilvl="5" w:tplc="0422001B" w:tentative="1">
      <w:start w:val="1"/>
      <w:numFmt w:val="lowerRoman"/>
      <w:lvlText w:val="%6."/>
      <w:lvlJc w:val="right"/>
      <w:pPr>
        <w:ind w:left="4410" w:hanging="180"/>
      </w:pPr>
    </w:lvl>
    <w:lvl w:ilvl="6" w:tplc="0422000F" w:tentative="1">
      <w:start w:val="1"/>
      <w:numFmt w:val="decimal"/>
      <w:lvlText w:val="%7."/>
      <w:lvlJc w:val="left"/>
      <w:pPr>
        <w:ind w:left="5130" w:hanging="360"/>
      </w:pPr>
    </w:lvl>
    <w:lvl w:ilvl="7" w:tplc="04220019" w:tentative="1">
      <w:start w:val="1"/>
      <w:numFmt w:val="lowerLetter"/>
      <w:lvlText w:val="%8."/>
      <w:lvlJc w:val="left"/>
      <w:pPr>
        <w:ind w:left="5850" w:hanging="360"/>
      </w:pPr>
    </w:lvl>
    <w:lvl w:ilvl="8" w:tplc="0422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9" w15:restartNumberingAfterBreak="0">
    <w:nsid w:val="3EBA1DBD"/>
    <w:multiLevelType w:val="hybridMultilevel"/>
    <w:tmpl w:val="B058CB80"/>
    <w:lvl w:ilvl="0" w:tplc="4FAE59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720307"/>
    <w:multiLevelType w:val="hybridMultilevel"/>
    <w:tmpl w:val="47BA30F4"/>
    <w:lvl w:ilvl="0" w:tplc="54A4697A">
      <w:start w:val="1"/>
      <w:numFmt w:val="decimal"/>
      <w:lvlText w:val="%1."/>
      <w:lvlJc w:val="left"/>
      <w:pPr>
        <w:ind w:left="1211" w:hanging="360"/>
      </w:pPr>
      <w:rPr>
        <w:rFonts w:hint="default"/>
        <w:u w:val="none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4B814E59"/>
    <w:multiLevelType w:val="hybridMultilevel"/>
    <w:tmpl w:val="A6B275C0"/>
    <w:lvl w:ilvl="0" w:tplc="367E0B44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4DF86575"/>
    <w:multiLevelType w:val="hybridMultilevel"/>
    <w:tmpl w:val="8558F04A"/>
    <w:lvl w:ilvl="0" w:tplc="584CC762">
      <w:start w:val="6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3" w15:restartNumberingAfterBreak="0">
    <w:nsid w:val="51EF179D"/>
    <w:multiLevelType w:val="hybridMultilevel"/>
    <w:tmpl w:val="C0B437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3263A7"/>
    <w:multiLevelType w:val="multilevel"/>
    <w:tmpl w:val="B3100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E971DAC"/>
    <w:multiLevelType w:val="hybridMultilevel"/>
    <w:tmpl w:val="318657DE"/>
    <w:lvl w:ilvl="0" w:tplc="4FAE59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5B10B6"/>
    <w:multiLevelType w:val="multilevel"/>
    <w:tmpl w:val="87F41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D4B35BE"/>
    <w:multiLevelType w:val="hybridMultilevel"/>
    <w:tmpl w:val="E0B2A25C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404A62"/>
    <w:multiLevelType w:val="hybridMultilevel"/>
    <w:tmpl w:val="CD70E360"/>
    <w:lvl w:ilvl="0" w:tplc="584CE710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85" w:hanging="360"/>
      </w:pPr>
    </w:lvl>
    <w:lvl w:ilvl="2" w:tplc="0422001B" w:tentative="1">
      <w:start w:val="1"/>
      <w:numFmt w:val="lowerRoman"/>
      <w:lvlText w:val="%3."/>
      <w:lvlJc w:val="right"/>
      <w:pPr>
        <w:ind w:left="1905" w:hanging="180"/>
      </w:pPr>
    </w:lvl>
    <w:lvl w:ilvl="3" w:tplc="0422000F" w:tentative="1">
      <w:start w:val="1"/>
      <w:numFmt w:val="decimal"/>
      <w:lvlText w:val="%4."/>
      <w:lvlJc w:val="left"/>
      <w:pPr>
        <w:ind w:left="2625" w:hanging="360"/>
      </w:pPr>
    </w:lvl>
    <w:lvl w:ilvl="4" w:tplc="04220019" w:tentative="1">
      <w:start w:val="1"/>
      <w:numFmt w:val="lowerLetter"/>
      <w:lvlText w:val="%5."/>
      <w:lvlJc w:val="left"/>
      <w:pPr>
        <w:ind w:left="3345" w:hanging="360"/>
      </w:pPr>
    </w:lvl>
    <w:lvl w:ilvl="5" w:tplc="0422001B" w:tentative="1">
      <w:start w:val="1"/>
      <w:numFmt w:val="lowerRoman"/>
      <w:lvlText w:val="%6."/>
      <w:lvlJc w:val="right"/>
      <w:pPr>
        <w:ind w:left="4065" w:hanging="180"/>
      </w:pPr>
    </w:lvl>
    <w:lvl w:ilvl="6" w:tplc="0422000F" w:tentative="1">
      <w:start w:val="1"/>
      <w:numFmt w:val="decimal"/>
      <w:lvlText w:val="%7."/>
      <w:lvlJc w:val="left"/>
      <w:pPr>
        <w:ind w:left="4785" w:hanging="360"/>
      </w:pPr>
    </w:lvl>
    <w:lvl w:ilvl="7" w:tplc="04220019" w:tentative="1">
      <w:start w:val="1"/>
      <w:numFmt w:val="lowerLetter"/>
      <w:lvlText w:val="%8."/>
      <w:lvlJc w:val="left"/>
      <w:pPr>
        <w:ind w:left="5505" w:hanging="360"/>
      </w:pPr>
    </w:lvl>
    <w:lvl w:ilvl="8" w:tplc="0422001B" w:tentative="1">
      <w:start w:val="1"/>
      <w:numFmt w:val="lowerRoman"/>
      <w:lvlText w:val="%9."/>
      <w:lvlJc w:val="right"/>
      <w:pPr>
        <w:ind w:left="6225" w:hanging="180"/>
      </w:pPr>
    </w:lvl>
  </w:abstractNum>
  <w:num w:numId="1">
    <w:abstractNumId w:val="16"/>
  </w:num>
  <w:num w:numId="2">
    <w:abstractNumId w:val="14"/>
  </w:num>
  <w:num w:numId="3">
    <w:abstractNumId w:val="4"/>
  </w:num>
  <w:num w:numId="4">
    <w:abstractNumId w:val="0"/>
  </w:num>
  <w:num w:numId="5">
    <w:abstractNumId w:val="5"/>
  </w:num>
  <w:num w:numId="6">
    <w:abstractNumId w:val="2"/>
  </w:num>
  <w:num w:numId="7">
    <w:abstractNumId w:val="18"/>
  </w:num>
  <w:num w:numId="8">
    <w:abstractNumId w:val="8"/>
  </w:num>
  <w:num w:numId="9">
    <w:abstractNumId w:val="11"/>
  </w:num>
  <w:num w:numId="10">
    <w:abstractNumId w:val="12"/>
  </w:num>
  <w:num w:numId="11">
    <w:abstractNumId w:val="6"/>
  </w:num>
  <w:num w:numId="12">
    <w:abstractNumId w:val="7"/>
  </w:num>
  <w:num w:numId="13">
    <w:abstractNumId w:val="9"/>
  </w:num>
  <w:num w:numId="14">
    <w:abstractNumId w:val="15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</w:num>
  <w:num w:numId="18">
    <w:abstractNumId w:val="17"/>
  </w:num>
  <w:num w:numId="1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977"/>
    <w:rsid w:val="00001457"/>
    <w:rsid w:val="000139AE"/>
    <w:rsid w:val="00016607"/>
    <w:rsid w:val="00044E69"/>
    <w:rsid w:val="000453B4"/>
    <w:rsid w:val="00046DE2"/>
    <w:rsid w:val="00053351"/>
    <w:rsid w:val="00077EB0"/>
    <w:rsid w:val="0008674D"/>
    <w:rsid w:val="000F28E7"/>
    <w:rsid w:val="001304CD"/>
    <w:rsid w:val="00147600"/>
    <w:rsid w:val="00171A45"/>
    <w:rsid w:val="00197E18"/>
    <w:rsid w:val="001C3E66"/>
    <w:rsid w:val="001D31FB"/>
    <w:rsid w:val="001E50C4"/>
    <w:rsid w:val="001F461C"/>
    <w:rsid w:val="00213099"/>
    <w:rsid w:val="00250563"/>
    <w:rsid w:val="00262F1B"/>
    <w:rsid w:val="002913AD"/>
    <w:rsid w:val="00294F9D"/>
    <w:rsid w:val="002A4362"/>
    <w:rsid w:val="002A43BB"/>
    <w:rsid w:val="002A4489"/>
    <w:rsid w:val="002E34B7"/>
    <w:rsid w:val="00301552"/>
    <w:rsid w:val="00305C13"/>
    <w:rsid w:val="0031298D"/>
    <w:rsid w:val="00324B1E"/>
    <w:rsid w:val="00381707"/>
    <w:rsid w:val="00383724"/>
    <w:rsid w:val="00392E72"/>
    <w:rsid w:val="003B0AD3"/>
    <w:rsid w:val="00443A04"/>
    <w:rsid w:val="00456061"/>
    <w:rsid w:val="004B6585"/>
    <w:rsid w:val="005A1FE0"/>
    <w:rsid w:val="005C15D6"/>
    <w:rsid w:val="005C1DFB"/>
    <w:rsid w:val="005C2DDB"/>
    <w:rsid w:val="005D7B59"/>
    <w:rsid w:val="005F21F2"/>
    <w:rsid w:val="0060746B"/>
    <w:rsid w:val="00653A6B"/>
    <w:rsid w:val="0068324B"/>
    <w:rsid w:val="006A09F7"/>
    <w:rsid w:val="006D279F"/>
    <w:rsid w:val="006E1133"/>
    <w:rsid w:val="007528D6"/>
    <w:rsid w:val="008223A0"/>
    <w:rsid w:val="00824117"/>
    <w:rsid w:val="0084666C"/>
    <w:rsid w:val="00865598"/>
    <w:rsid w:val="00892215"/>
    <w:rsid w:val="008B2317"/>
    <w:rsid w:val="008B69DC"/>
    <w:rsid w:val="008D1354"/>
    <w:rsid w:val="008F4B71"/>
    <w:rsid w:val="00937FFA"/>
    <w:rsid w:val="009561AB"/>
    <w:rsid w:val="0098226D"/>
    <w:rsid w:val="009A3E79"/>
    <w:rsid w:val="00A37BDD"/>
    <w:rsid w:val="00A67D96"/>
    <w:rsid w:val="00A83E09"/>
    <w:rsid w:val="00B1237C"/>
    <w:rsid w:val="00B479B9"/>
    <w:rsid w:val="00B52E63"/>
    <w:rsid w:val="00B57473"/>
    <w:rsid w:val="00B83DCF"/>
    <w:rsid w:val="00B95A80"/>
    <w:rsid w:val="00BA12EB"/>
    <w:rsid w:val="00BA6FEF"/>
    <w:rsid w:val="00BD3DAD"/>
    <w:rsid w:val="00C42977"/>
    <w:rsid w:val="00C549F3"/>
    <w:rsid w:val="00C60138"/>
    <w:rsid w:val="00C87A04"/>
    <w:rsid w:val="00CB7DBB"/>
    <w:rsid w:val="00CC0E47"/>
    <w:rsid w:val="00CC4479"/>
    <w:rsid w:val="00CD16BC"/>
    <w:rsid w:val="00CE440F"/>
    <w:rsid w:val="00D21825"/>
    <w:rsid w:val="00D22C1E"/>
    <w:rsid w:val="00D45DE9"/>
    <w:rsid w:val="00D55737"/>
    <w:rsid w:val="00D651F2"/>
    <w:rsid w:val="00D767AA"/>
    <w:rsid w:val="00D83E3C"/>
    <w:rsid w:val="00DB792E"/>
    <w:rsid w:val="00DC05A4"/>
    <w:rsid w:val="00DD289B"/>
    <w:rsid w:val="00E076F4"/>
    <w:rsid w:val="00E241F4"/>
    <w:rsid w:val="00E37E3A"/>
    <w:rsid w:val="00E5445B"/>
    <w:rsid w:val="00E74DEA"/>
    <w:rsid w:val="00EA2824"/>
    <w:rsid w:val="00EA4D61"/>
    <w:rsid w:val="00EE4A5E"/>
    <w:rsid w:val="00F24937"/>
    <w:rsid w:val="00F24B0A"/>
    <w:rsid w:val="00F26437"/>
    <w:rsid w:val="00F31629"/>
    <w:rsid w:val="00F476F9"/>
    <w:rsid w:val="00F506CF"/>
    <w:rsid w:val="00F85D06"/>
    <w:rsid w:val="00FB3633"/>
    <w:rsid w:val="00FE2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21E4E3"/>
  <w15:chartTrackingRefBased/>
  <w15:docId w15:val="{BB8AF8FD-5C93-48D2-A5CB-1D3D1718B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A448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D83E3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3">
    <w:name w:val="heading 3"/>
    <w:basedOn w:val="a"/>
    <w:link w:val="30"/>
    <w:uiPriority w:val="9"/>
    <w:qFormat/>
    <w:rsid w:val="00D83E3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83E3C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customStyle="1" w:styleId="30">
    <w:name w:val="Заголовок 3 Знак"/>
    <w:basedOn w:val="a0"/>
    <w:link w:val="3"/>
    <w:uiPriority w:val="9"/>
    <w:rsid w:val="00D83E3C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a3">
    <w:name w:val="Normal (Web)"/>
    <w:basedOn w:val="a"/>
    <w:uiPriority w:val="99"/>
    <w:semiHidden/>
    <w:unhideWhenUsed/>
    <w:rsid w:val="00D83E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buk">
    <w:name w:val="buk"/>
    <w:basedOn w:val="a0"/>
    <w:rsid w:val="00D83E3C"/>
  </w:style>
  <w:style w:type="character" w:styleId="a4">
    <w:name w:val="Strong"/>
    <w:basedOn w:val="a0"/>
    <w:uiPriority w:val="22"/>
    <w:qFormat/>
    <w:rsid w:val="00D83E3C"/>
    <w:rPr>
      <w:b/>
      <w:bCs/>
    </w:rPr>
  </w:style>
  <w:style w:type="paragraph" w:styleId="a5">
    <w:name w:val="List Paragraph"/>
    <w:basedOn w:val="a"/>
    <w:uiPriority w:val="34"/>
    <w:qFormat/>
    <w:rsid w:val="00D83E3C"/>
    <w:pPr>
      <w:ind w:left="720"/>
      <w:contextualSpacing/>
    </w:pPr>
  </w:style>
  <w:style w:type="paragraph" w:customStyle="1" w:styleId="Default">
    <w:name w:val="Default"/>
    <w:rsid w:val="00B95A8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ru-RU"/>
    </w:rPr>
  </w:style>
  <w:style w:type="paragraph" w:styleId="a6">
    <w:name w:val="header"/>
    <w:basedOn w:val="a"/>
    <w:link w:val="a7"/>
    <w:uiPriority w:val="99"/>
    <w:unhideWhenUsed/>
    <w:rsid w:val="00443A0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43A04"/>
  </w:style>
  <w:style w:type="paragraph" w:styleId="a8">
    <w:name w:val="footer"/>
    <w:basedOn w:val="a"/>
    <w:link w:val="a9"/>
    <w:uiPriority w:val="99"/>
    <w:unhideWhenUsed/>
    <w:rsid w:val="00443A0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43A04"/>
  </w:style>
  <w:style w:type="character" w:customStyle="1" w:styleId="10">
    <w:name w:val="Заголовок 1 Знак"/>
    <w:basedOn w:val="a0"/>
    <w:link w:val="1"/>
    <w:uiPriority w:val="9"/>
    <w:rsid w:val="002A44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a">
    <w:name w:val="No Spacing"/>
    <w:uiPriority w:val="1"/>
    <w:qFormat/>
    <w:rsid w:val="002E34B7"/>
    <w:pPr>
      <w:spacing w:after="0" w:line="240" w:lineRule="auto"/>
    </w:pPr>
  </w:style>
  <w:style w:type="character" w:customStyle="1" w:styleId="rvts9">
    <w:name w:val="rvts9"/>
    <w:basedOn w:val="a0"/>
    <w:rsid w:val="00E37E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05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51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1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84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91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82130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75265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60727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1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92495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05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113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388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8037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3577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7125912">
                                  <w:marLeft w:val="0"/>
                                  <w:marRight w:val="0"/>
                                  <w:marTop w:val="4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424241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3379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86782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188126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43886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86154744">
          <w:marLeft w:val="0"/>
          <w:marRight w:val="0"/>
          <w:marTop w:val="0"/>
          <w:marBottom w:val="1410"/>
          <w:divBdr>
            <w:top w:val="none" w:sz="0" w:space="0" w:color="auto"/>
            <w:left w:val="none" w:sz="0" w:space="0" w:color="auto"/>
            <w:bottom w:val="single" w:sz="6" w:space="0" w:color="E2E2E2"/>
            <w:right w:val="none" w:sz="0" w:space="0" w:color="auto"/>
          </w:divBdr>
          <w:divsChild>
            <w:div w:id="148218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072327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97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310727">
                  <w:marLeft w:val="45"/>
                  <w:marRight w:val="45"/>
                  <w:marTop w:val="720"/>
                  <w:marBottom w:val="7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97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43212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17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629961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37910">
          <w:marLeft w:val="45"/>
          <w:marRight w:val="45"/>
          <w:marTop w:val="72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054441-B5A5-4E92-A7F4-B9A0FC83C7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573</TotalTime>
  <Pages>5</Pages>
  <Words>8697</Words>
  <Characters>4958</Characters>
  <Application>Microsoft Office Word</Application>
  <DocSecurity>0</DocSecurity>
  <Lines>41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</dc:creator>
  <cp:keywords/>
  <dc:description/>
  <cp:lastModifiedBy>ed</cp:lastModifiedBy>
  <cp:revision>28</cp:revision>
  <cp:lastPrinted>2024-06-26T08:11:00Z</cp:lastPrinted>
  <dcterms:created xsi:type="dcterms:W3CDTF">2024-09-02T12:59:00Z</dcterms:created>
  <dcterms:modified xsi:type="dcterms:W3CDTF">2024-09-11T10:19:00Z</dcterms:modified>
</cp:coreProperties>
</file>